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jc w:val="both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jc w:val="both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jc w:val="both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jc w:val="both"/>
        <w:rPr>
          <w:rFonts w:hint="eastAsia" w:ascii="楷体_GB2312" w:eastAsia="楷体_GB2312"/>
          <w:b/>
          <w:color w:val="000000"/>
          <w:sz w:val="30"/>
          <w:szCs w:val="30"/>
          <w:lang w:eastAsia="zh-CN"/>
        </w:rPr>
      </w:pPr>
    </w:p>
    <w:p>
      <w:pPr>
        <w:jc w:val="center"/>
        <w:rPr>
          <w:rFonts w:ascii="华文仿宋" w:hAnsi="华文仿宋" w:eastAsia="华文仿宋" w:cs="仿宋"/>
          <w:b/>
          <w:color w:val="C00000"/>
          <w:sz w:val="32"/>
          <w:szCs w:val="32"/>
        </w:rPr>
      </w:pPr>
      <w:r>
        <w:rPr>
          <w:rFonts w:hint="eastAsia" w:ascii="华文仿宋" w:hAnsi="华文仿宋" w:eastAsia="华文仿宋" w:cs="仿宋"/>
          <w:b/>
          <w:sz w:val="32"/>
          <w:szCs w:val="32"/>
        </w:rPr>
        <w:t>豫药会〔</w:t>
      </w:r>
      <w:r>
        <w:rPr>
          <w:rFonts w:ascii="华文仿宋" w:hAnsi="华文仿宋" w:eastAsia="华文仿宋" w:cs="仿宋"/>
          <w:b/>
          <w:sz w:val="32"/>
          <w:szCs w:val="32"/>
        </w:rPr>
        <w:t>2018〕</w:t>
      </w:r>
      <w:r>
        <w:rPr>
          <w:rFonts w:hAnsi="华文仿宋" w:eastAsia="华文仿宋" w:cs="仿宋"/>
          <w:b/>
          <w:sz w:val="32"/>
          <w:szCs w:val="32"/>
          <w:lang w:val="en-US"/>
        </w:rPr>
        <w:t>3</w:t>
      </w:r>
      <w:r>
        <w:rPr>
          <w:rFonts w:hint="eastAsia" w:hAnsi="华文仿宋" w:eastAsia="华文仿宋" w:cs="仿宋"/>
          <w:b/>
          <w:sz w:val="32"/>
          <w:szCs w:val="32"/>
          <w:lang w:val="en-US" w:eastAsia="zh-CN"/>
        </w:rPr>
        <w:t>8</w:t>
      </w:r>
      <w:r>
        <w:rPr>
          <w:rFonts w:hAnsi="华文仿宋" w:eastAsia="华文仿宋" w:cs="仿宋"/>
          <w:b/>
          <w:sz w:val="32"/>
          <w:szCs w:val="32"/>
          <w:lang w:val="en-US"/>
        </w:rPr>
        <w:t>号</w:t>
      </w:r>
    </w:p>
    <w:p>
      <w:pPr>
        <w:jc w:val="center"/>
        <w:rPr>
          <w:rFonts w:ascii="华文仿宋" w:hAnsi="华文仿宋" w:eastAsia="华文仿宋" w:cs="仿宋"/>
          <w:b/>
          <w:sz w:val="32"/>
          <w:szCs w:val="32"/>
        </w:rPr>
      </w:pPr>
    </w:p>
    <w:p>
      <w:pPr>
        <w:ind w:left="883" w:hanging="723" w:hangingChars="2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关于举办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北方</w:t>
      </w:r>
      <w:r>
        <w:rPr>
          <w:rFonts w:hint="eastAsia" w:ascii="宋体" w:hAnsi="宋体"/>
          <w:b/>
          <w:sz w:val="36"/>
          <w:szCs w:val="36"/>
          <w:lang w:eastAsia="zh-CN"/>
        </w:rPr>
        <w:t>医院药学高峰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论坛</w:t>
      </w:r>
      <w:r>
        <w:rPr>
          <w:rFonts w:hint="eastAsia" w:ascii="宋体" w:hAnsi="宋体" w:eastAsia="宋体"/>
          <w:b/>
          <w:sz w:val="36"/>
          <w:szCs w:val="36"/>
        </w:rPr>
        <w:t>药师技能</w:t>
      </w:r>
    </w:p>
    <w:p>
      <w:pPr>
        <w:ind w:left="883" w:hanging="723" w:hangingChars="20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大赛河南赛区第一轮选拔赛的通知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hanging="640" w:hanging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各医疗</w:t>
      </w:r>
      <w:r>
        <w:rPr>
          <w:rFonts w:hint="eastAsia" w:ascii="仿宋_GB2312" w:eastAsia="仿宋_GB2312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为贯彻国家卫健委《医疗机构处方审核规范》，提升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审方</w:t>
      </w:r>
      <w:r>
        <w:rPr>
          <w:rFonts w:hint="eastAsia" w:ascii="仿宋_GB2312" w:eastAsia="仿宋_GB2312"/>
          <w:sz w:val="32"/>
          <w:szCs w:val="32"/>
          <w:lang w:eastAsia="zh-CN"/>
        </w:rPr>
        <w:t>药师专业技能和药学专业水平，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北方医院药学高峰论坛”筹委会决定，</w:t>
      </w:r>
      <w:r>
        <w:rPr>
          <w:rFonts w:hint="eastAsia" w:ascii="仿宋_GB2312" w:eastAsia="仿宋_GB2312"/>
          <w:sz w:val="32"/>
          <w:szCs w:val="32"/>
          <w:lang w:eastAsia="zh-CN"/>
        </w:rPr>
        <w:t>拟定于2018年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日下午进行“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北方医院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药学高峰</w:t>
      </w:r>
      <w:r>
        <w:rPr>
          <w:rFonts w:hint="default" w:ascii="仿宋_GB2312" w:eastAsia="仿宋_GB2312"/>
          <w:sz w:val="32"/>
          <w:szCs w:val="32"/>
          <w:lang w:val="en-US"/>
        </w:rPr>
        <w:t>论坛药师</w:t>
      </w:r>
      <w:r>
        <w:rPr>
          <w:rFonts w:hint="eastAsia" w:ascii="仿宋_GB2312" w:eastAsia="仿宋_GB2312"/>
          <w:sz w:val="32"/>
          <w:szCs w:val="32"/>
        </w:rPr>
        <w:t>技能大赛”河南赛区第一轮选拔赛。现将比赛有关事项通知如下：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随机从</w:t>
      </w:r>
      <w:r>
        <w:rPr>
          <w:rFonts w:hint="eastAsia" w:ascii="仿宋_GB2312" w:eastAsia="仿宋_GB2312"/>
          <w:bCs/>
          <w:sz w:val="32"/>
          <w:szCs w:val="32"/>
        </w:rPr>
        <w:t>药学相关知识题库里抽取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bCs/>
          <w:sz w:val="32"/>
          <w:szCs w:val="32"/>
        </w:rPr>
        <w:t>道题，每题1分，共100分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单选题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bCs/>
          <w:sz w:val="32"/>
          <w:szCs w:val="32"/>
        </w:rPr>
        <w:t>道，多选题40道，判断题20道，考试时间30分钟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通过手机识别二维码进入线上考试系统。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已报名参加并审核通过的</w:t>
      </w:r>
      <w:r>
        <w:rPr>
          <w:rFonts w:hint="default" w:ascii="仿宋_GB2312" w:eastAsia="仿宋_GB2312"/>
          <w:bCs/>
          <w:sz w:val="32"/>
          <w:szCs w:val="32"/>
          <w:lang w:val="en-US"/>
        </w:rPr>
        <w:t>医疗机构调剂药师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宋体" w:eastAsia="仿宋_GB2312" w:cs="Arial"/>
          <w:color w:val="FF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2018年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 下午3：00-3:30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四、其他事项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>(一)有意参加比赛者于2018年7月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default" w:ascii="仿宋_GB2312" w:eastAsia="仿宋_GB2312"/>
          <w:sz w:val="32"/>
          <w:szCs w:val="32"/>
          <w:lang w:val="en-US"/>
        </w:rPr>
        <w:t>日前将参赛人员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报名回执表</w:t>
      </w:r>
      <w:r>
        <w:rPr>
          <w:rFonts w:hint="default" w:ascii="仿宋_GB2312" w:eastAsia="仿宋_GB2312"/>
          <w:sz w:val="32"/>
          <w:szCs w:val="32"/>
          <w:lang w:val="en-US"/>
        </w:rPr>
        <w:t>发送至邮箱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hnsyxh2015@163.com。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  <w:lang w:val="en-US"/>
        </w:rPr>
        <w:t>二)筹委会工作人员将筹建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北方医院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药学高峰</w:t>
      </w:r>
      <w:r>
        <w:rPr>
          <w:rFonts w:hint="default" w:ascii="仿宋_GB2312" w:eastAsia="仿宋_GB2312"/>
          <w:sz w:val="32"/>
          <w:szCs w:val="32"/>
          <w:lang w:val="en-US"/>
        </w:rPr>
        <w:t>论坛药师</w:t>
      </w:r>
      <w:r>
        <w:rPr>
          <w:rFonts w:hint="eastAsia" w:ascii="仿宋_GB2312" w:eastAsia="仿宋_GB2312"/>
          <w:sz w:val="32"/>
          <w:szCs w:val="32"/>
        </w:rPr>
        <w:t>技能大赛”微信群，</w:t>
      </w:r>
      <w:r>
        <w:rPr>
          <w:rFonts w:hint="default" w:ascii="仿宋_GB2312" w:eastAsia="仿宋_GB2312"/>
          <w:sz w:val="32"/>
          <w:szCs w:val="32"/>
          <w:lang w:val="en-US"/>
        </w:rPr>
        <w:t>拉其</w:t>
      </w:r>
      <w:r>
        <w:rPr>
          <w:rFonts w:hint="eastAsia" w:ascii="仿宋_GB2312" w:eastAsia="仿宋_GB2312"/>
          <w:sz w:val="32"/>
          <w:szCs w:val="32"/>
        </w:rPr>
        <w:t>入群后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/>
        </w:rPr>
        <w:t>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参赛人员</w:t>
      </w:r>
      <w:r>
        <w:rPr>
          <w:rFonts w:hint="eastAsia" w:ascii="仿宋_GB2312" w:eastAsia="仿宋_GB2312"/>
          <w:sz w:val="32"/>
          <w:szCs w:val="32"/>
        </w:rPr>
        <w:t>将其微信备注名修改为：单位+姓名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）每个单位</w:t>
      </w:r>
      <w:r>
        <w:rPr>
          <w:rFonts w:hint="eastAsia" w:ascii="仿宋_GB2312" w:eastAsia="仿宋_GB2312"/>
          <w:sz w:val="32"/>
          <w:szCs w:val="32"/>
          <w:lang w:eastAsia="zh-CN"/>
        </w:rPr>
        <w:t>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4名</w:t>
      </w:r>
      <w:r>
        <w:rPr>
          <w:rFonts w:hint="eastAsia" w:ascii="仿宋_GB2312" w:eastAsia="仿宋_GB2312"/>
          <w:sz w:val="32"/>
          <w:szCs w:val="32"/>
          <w:lang w:val="en-US"/>
        </w:rPr>
        <w:t>参赛选手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报名参加。选手</w:t>
      </w:r>
      <w:r>
        <w:rPr>
          <w:rFonts w:hint="eastAsia" w:ascii="仿宋_GB2312" w:eastAsia="仿宋_GB2312"/>
          <w:sz w:val="32"/>
          <w:szCs w:val="32"/>
          <w:lang w:val="en-US"/>
        </w:rPr>
        <w:t>在规定时间内进行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手机</w:t>
      </w:r>
      <w:r>
        <w:rPr>
          <w:rFonts w:hint="eastAsia" w:ascii="仿宋_GB2312" w:eastAsia="仿宋_GB2312"/>
          <w:sz w:val="32"/>
          <w:szCs w:val="32"/>
          <w:lang w:val="en-US"/>
        </w:rPr>
        <w:t>线上答题，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答题结束后关闭答题系统。成绩</w:t>
      </w:r>
      <w:r>
        <w:rPr>
          <w:rFonts w:hint="eastAsia" w:ascii="仿宋_GB2312" w:eastAsia="仿宋_GB2312"/>
          <w:sz w:val="32"/>
          <w:szCs w:val="32"/>
          <w:lang w:val="en-US"/>
        </w:rPr>
        <w:t>按参赛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单位的前</w:t>
      </w:r>
      <w:r>
        <w:rPr>
          <w:rFonts w:hint="eastAsia" w:ascii="仿宋_GB2312" w:eastAsia="仿宋_GB2312"/>
          <w:sz w:val="32"/>
          <w:szCs w:val="32"/>
          <w:lang w:val="en-US"/>
        </w:rPr>
        <w:t>2名最高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分数的</w:t>
      </w:r>
      <w:r>
        <w:rPr>
          <w:rFonts w:hint="eastAsia" w:ascii="仿宋_GB2312" w:eastAsia="仿宋_GB2312"/>
          <w:sz w:val="32"/>
          <w:szCs w:val="32"/>
          <w:lang w:val="en-US"/>
        </w:rPr>
        <w:t>平均分数排名，选出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家医院进入省内第二轮选拔赛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default" w:ascii="仿宋_GB2312" w:eastAsia="仿宋_GB2312"/>
          <w:sz w:val="32"/>
          <w:szCs w:val="32"/>
          <w:lang w:val="en-US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default" w:ascii="仿宋_GB2312" w:eastAsia="仿宋_GB2312"/>
          <w:sz w:val="32"/>
          <w:szCs w:val="32"/>
          <w:lang w:val="en-US"/>
        </w:rPr>
        <w:t>)</w:t>
      </w:r>
      <w:r>
        <w:rPr>
          <w:rFonts w:hint="eastAsia" w:ascii="仿宋_GB2312" w:eastAsia="仿宋_GB2312"/>
          <w:sz w:val="32"/>
          <w:szCs w:val="32"/>
        </w:rPr>
        <w:t>联系人：贺霞  15617518756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270" w:tblpY="543"/>
        <w:tblOverlap w:val="never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079"/>
        <w:gridCol w:w="1425"/>
        <w:gridCol w:w="1244"/>
        <w:gridCol w:w="1154"/>
        <w:gridCol w:w="1545"/>
        <w:gridCol w:w="1079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2018年北方医院药学高峰论坛药师技能大赛报名回执表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主题词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： 药师  技能大赛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第一轮选拔赛  通知</w:t>
      </w:r>
    </w:p>
    <w:tbl>
      <w:tblPr>
        <w:tblStyle w:val="7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spacing w:line="50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2018年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946A4"/>
    <w:rsid w:val="4930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529</Words>
  <Characters>587</Characters>
  <Paragraphs>40</Paragraphs>
  <TotalTime>20</TotalTime>
  <ScaleCrop>false</ScaleCrop>
  <LinksUpToDate>false</LinksUpToDate>
  <CharactersWithSpaces>711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2018-02-24T19:00:00Z</dcterms:created>
  <dc:creator>hp</dc:creator>
  <cp:lastModifiedBy>史艳玲</cp:lastModifiedBy>
  <cp:lastPrinted>2018-04-11T01:36:00Z</cp:lastPrinted>
  <dcterms:modified xsi:type="dcterms:W3CDTF">2018-07-17T05:25:13Z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