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宋体" w:hAnsi="宋体"/>
          <w:b/>
          <w:sz w:val="32"/>
          <w:szCs w:val="32"/>
        </w:rPr>
      </w:pPr>
      <w:r>
        <w:rPr>
          <w:rFonts w:ascii="宋体" w:hAnsi="宋体"/>
          <w:b/>
          <w:sz w:val="32"/>
          <w:szCs w:val="32"/>
        </w:rPr>
        <w:t>2018年度中国药学会全国医药经济信息网科技传播创新工程重点项目结题验收结果（第二批）</w:t>
      </w:r>
      <w:r>
        <w:rPr>
          <w:rFonts w:hint="eastAsia" w:ascii="宋体" w:hAnsi="宋体"/>
          <w:b/>
          <w:sz w:val="32"/>
          <w:szCs w:val="32"/>
        </w:rPr>
        <w:t>发布</w:t>
      </w:r>
    </w:p>
    <w:p>
      <w:pPr>
        <w:ind w:firstLine="643"/>
        <w:jc w:val="center"/>
        <w:rPr>
          <w:rFonts w:hint="eastAsia" w:ascii="宋体" w:hAnsi="宋体"/>
          <w:b/>
          <w:sz w:val="32"/>
          <w:szCs w:val="32"/>
        </w:rPr>
      </w:pPr>
    </w:p>
    <w:p>
      <w:pPr>
        <w:spacing w:line="240" w:lineRule="auto"/>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018</w:t>
      </w:r>
      <w:r>
        <w:rPr>
          <w:rFonts w:hint="eastAsia" w:ascii="仿宋" w:hAnsi="仿宋" w:eastAsia="仿宋"/>
          <w:sz w:val="28"/>
          <w:szCs w:val="28"/>
        </w:rPr>
        <w:t>年</w:t>
      </w:r>
      <w:r>
        <w:rPr>
          <w:rFonts w:ascii="仿宋" w:hAnsi="仿宋" w:eastAsia="仿宋"/>
          <w:sz w:val="28"/>
          <w:szCs w:val="28"/>
        </w:rPr>
        <w:t>8</w:t>
      </w:r>
      <w:r>
        <w:rPr>
          <w:rFonts w:hint="eastAsia" w:ascii="仿宋" w:hAnsi="仿宋" w:eastAsia="仿宋"/>
          <w:sz w:val="28"/>
          <w:szCs w:val="28"/>
        </w:rPr>
        <w:t>月3</w:t>
      </w:r>
      <w:r>
        <w:rPr>
          <w:rFonts w:ascii="仿宋" w:hAnsi="仿宋" w:eastAsia="仿宋"/>
          <w:sz w:val="28"/>
          <w:szCs w:val="28"/>
        </w:rPr>
        <w:t>1</w:t>
      </w:r>
      <w:r>
        <w:rPr>
          <w:rFonts w:hint="eastAsia" w:ascii="仿宋" w:hAnsi="仿宋" w:eastAsia="仿宋"/>
          <w:sz w:val="28"/>
          <w:szCs w:val="28"/>
        </w:rPr>
        <w:t>日，</w:t>
      </w:r>
      <w:r>
        <w:rPr>
          <w:rFonts w:ascii="仿宋" w:hAnsi="仿宋" w:eastAsia="仿宋"/>
          <w:sz w:val="28"/>
          <w:szCs w:val="28"/>
        </w:rPr>
        <w:t>中国药学会科技开发中心</w:t>
      </w:r>
      <w:r>
        <w:rPr>
          <w:rFonts w:hint="eastAsia" w:ascii="仿宋" w:hAnsi="仿宋" w:eastAsia="仿宋"/>
          <w:sz w:val="28"/>
          <w:szCs w:val="28"/>
        </w:rPr>
        <w:t>发布《关于公布</w:t>
      </w:r>
      <w:r>
        <w:rPr>
          <w:rFonts w:ascii="仿宋" w:hAnsi="仿宋" w:eastAsia="仿宋"/>
          <w:sz w:val="28"/>
          <w:szCs w:val="28"/>
        </w:rPr>
        <w:t>2018年度中国药学会全国医药经济信息网科技传播创新工程重点项目结题验收结果（第二批）的通知</w:t>
      </w:r>
      <w:r>
        <w:rPr>
          <w:rFonts w:hint="eastAsia" w:ascii="仿宋" w:hAnsi="仿宋" w:eastAsia="仿宋"/>
          <w:sz w:val="28"/>
          <w:szCs w:val="28"/>
        </w:rPr>
        <w:t>（国药会科</w:t>
      </w:r>
      <w:r>
        <w:rPr>
          <w:rFonts w:ascii="仿宋" w:hAnsi="仿宋" w:eastAsia="仿宋"/>
          <w:sz w:val="28"/>
          <w:szCs w:val="28"/>
        </w:rPr>
        <w:t>2018 54号</w:t>
      </w:r>
      <w:r>
        <w:rPr>
          <w:rFonts w:hint="eastAsia" w:ascii="仿宋" w:hAnsi="仿宋" w:eastAsia="仿宋"/>
          <w:sz w:val="28"/>
          <w:szCs w:val="28"/>
        </w:rPr>
        <w:t>）》。</w:t>
      </w:r>
    </w:p>
    <w:p>
      <w:pPr>
        <w:spacing w:line="240" w:lineRule="auto"/>
        <w:ind w:firstLine="560"/>
        <w:rPr>
          <w:rFonts w:ascii="仿宋" w:hAnsi="仿宋" w:eastAsia="仿宋"/>
          <w:sz w:val="28"/>
          <w:szCs w:val="28"/>
        </w:rPr>
      </w:pPr>
      <w:r>
        <w:rPr>
          <w:rFonts w:ascii="仿宋" w:hAnsi="仿宋" w:eastAsia="仿宋"/>
          <w:sz w:val="28"/>
          <w:szCs w:val="28"/>
        </w:rPr>
        <w:t>中国药学会科技开发中心组织了2017年重点项目的结题验收工作，对第二批43个课题的结题材料进行了专家评审。“湖南省长沙市居民用药行为风险KAP调查研究”等43个项目通过评审准予结题。“心血管系统常见慢病用药临床科普干预及效果评价研究”等8个项目被评为优秀结题报告。</w:t>
      </w:r>
      <w:r>
        <w:rPr>
          <w:rFonts w:hint="eastAsia" w:ascii="仿宋" w:hAnsi="仿宋" w:eastAsia="仿宋"/>
          <w:sz w:val="28"/>
          <w:szCs w:val="28"/>
        </w:rPr>
        <w:t>河南省妇幼保健医院</w:t>
      </w:r>
      <w:r>
        <w:rPr>
          <w:rFonts w:hint="eastAsia" w:ascii="仿宋" w:hAnsi="仿宋" w:eastAsia="仿宋"/>
          <w:sz w:val="28"/>
          <w:szCs w:val="28"/>
          <w:lang w:val="en-US" w:eastAsia="zh-CN"/>
        </w:rPr>
        <w:t>的“</w:t>
      </w:r>
      <w:r>
        <w:rPr>
          <w:rFonts w:hint="eastAsia" w:ascii="仿宋" w:hAnsi="仿宋" w:eastAsia="仿宋"/>
          <w:sz w:val="28"/>
          <w:szCs w:val="28"/>
        </w:rPr>
        <w:t>儿童ADHD用药科普干预及效果评价</w:t>
      </w:r>
      <w:r>
        <w:rPr>
          <w:rFonts w:hint="eastAsia" w:ascii="仿宋" w:hAnsi="仿宋" w:eastAsia="仿宋"/>
          <w:sz w:val="28"/>
          <w:szCs w:val="28"/>
          <w:lang w:eastAsia="zh-CN"/>
        </w:rPr>
        <w:t>”</w:t>
      </w:r>
      <w:r>
        <w:rPr>
          <w:rFonts w:hint="eastAsia" w:ascii="仿宋" w:hAnsi="仿宋" w:eastAsia="仿宋"/>
          <w:sz w:val="28"/>
          <w:szCs w:val="28"/>
        </w:rPr>
        <w:t>、郑州儿童医院的</w:t>
      </w:r>
      <w:r>
        <w:rPr>
          <w:rFonts w:hint="eastAsia" w:ascii="仿宋" w:hAnsi="仿宋" w:eastAsia="仿宋"/>
          <w:sz w:val="28"/>
          <w:szCs w:val="28"/>
          <w:lang w:eastAsia="zh-CN"/>
        </w:rPr>
        <w:t>“</w:t>
      </w:r>
      <w:r>
        <w:rPr>
          <w:rFonts w:hint="eastAsia" w:ascii="仿宋" w:hAnsi="仿宋" w:eastAsia="仿宋"/>
          <w:sz w:val="28"/>
          <w:szCs w:val="28"/>
        </w:rPr>
        <w:t>儿童肾病综合征慢病药学管理及效果评价研究</w:t>
      </w:r>
      <w:r>
        <w:rPr>
          <w:rFonts w:hint="eastAsia" w:ascii="仿宋" w:hAnsi="仿宋" w:eastAsia="仿宋"/>
          <w:sz w:val="28"/>
          <w:szCs w:val="28"/>
          <w:lang w:eastAsia="zh-CN"/>
        </w:rPr>
        <w:t>”</w:t>
      </w:r>
      <w:r>
        <w:rPr>
          <w:rFonts w:hint="eastAsia" w:ascii="仿宋" w:hAnsi="仿宋" w:eastAsia="仿宋"/>
          <w:sz w:val="28"/>
          <w:szCs w:val="28"/>
        </w:rPr>
        <w:t>项目通过结题验收</w:t>
      </w:r>
      <w:r>
        <w:rPr>
          <w:rFonts w:hint="eastAsia" w:ascii="仿宋" w:hAnsi="仿宋" w:eastAsia="仿宋"/>
          <w:sz w:val="28"/>
          <w:szCs w:val="28"/>
          <w:lang w:eastAsia="zh-CN"/>
        </w:rPr>
        <w:t>。</w:t>
      </w:r>
      <w:bookmarkStart w:id="0" w:name="_GoBack"/>
      <w:bookmarkEnd w:id="0"/>
      <w:r>
        <w:rPr>
          <w:rFonts w:hint="eastAsia" w:ascii="仿宋" w:hAnsi="仿宋" w:eastAsia="仿宋"/>
          <w:sz w:val="28"/>
          <w:szCs w:val="28"/>
          <w:lang w:val="en-US" w:eastAsia="zh-CN"/>
        </w:rPr>
        <w:t>其中，</w:t>
      </w:r>
      <w:r>
        <w:rPr>
          <w:rFonts w:hint="eastAsia" w:ascii="仿宋" w:hAnsi="仿宋" w:eastAsia="仿宋"/>
          <w:sz w:val="28"/>
          <w:szCs w:val="28"/>
        </w:rPr>
        <w:t>河南省妇幼保健医院的项目</w:t>
      </w:r>
      <w:r>
        <w:rPr>
          <w:rFonts w:hint="eastAsia" w:ascii="仿宋" w:hAnsi="仿宋" w:eastAsia="仿宋"/>
          <w:sz w:val="28"/>
          <w:szCs w:val="28"/>
          <w:lang w:eastAsia="zh-CN"/>
        </w:rPr>
        <w:t>（</w:t>
      </w:r>
      <w:r>
        <w:rPr>
          <w:rFonts w:hint="eastAsia" w:ascii="仿宋" w:hAnsi="仿宋" w:eastAsia="仿宋"/>
          <w:sz w:val="28"/>
          <w:szCs w:val="28"/>
          <w:lang w:val="en-US" w:eastAsia="zh-CN"/>
        </w:rPr>
        <w:t>孙楠主任负责</w:t>
      </w:r>
      <w:r>
        <w:rPr>
          <w:rFonts w:hint="eastAsia" w:ascii="仿宋" w:hAnsi="仿宋" w:eastAsia="仿宋"/>
          <w:sz w:val="28"/>
          <w:szCs w:val="28"/>
          <w:lang w:eastAsia="zh-CN"/>
        </w:rPr>
        <w:t>）</w:t>
      </w:r>
      <w:r>
        <w:rPr>
          <w:rFonts w:ascii="仿宋" w:hAnsi="仿宋" w:eastAsia="仿宋"/>
          <w:sz w:val="28"/>
          <w:szCs w:val="28"/>
        </w:rPr>
        <w:t>获得“优秀结题”</w:t>
      </w:r>
      <w:r>
        <w:rPr>
          <w:rFonts w:hint="eastAsia" w:ascii="仿宋" w:hAnsi="仿宋" w:eastAsia="仿宋"/>
          <w:sz w:val="28"/>
          <w:szCs w:val="28"/>
        </w:rPr>
        <w:t>表彰。</w:t>
      </w:r>
    </w:p>
    <w:p>
      <w:pPr>
        <w:widowControl/>
        <w:shd w:val="clear" w:color="auto" w:fill="FFFFFF"/>
        <w:spacing w:line="240" w:lineRule="auto"/>
        <w:ind w:firstLine="640" w:firstLineChars="0"/>
        <w:jc w:val="both"/>
        <w:rPr>
          <w:rFonts w:ascii="仿宋" w:hAnsi="仿宋" w:eastAsia="仿宋" w:cs="Times New Roman"/>
          <w:sz w:val="28"/>
          <w:szCs w:val="28"/>
        </w:rPr>
      </w:pPr>
    </w:p>
    <w:p>
      <w:pPr>
        <w:widowControl/>
        <w:spacing w:line="240" w:lineRule="auto"/>
        <w:ind w:firstLine="0" w:firstLineChars="0"/>
        <w:rPr>
          <w:rFonts w:ascii="仿宋" w:hAnsi="仿宋" w:eastAsia="仿宋"/>
          <w:sz w:val="28"/>
          <w:szCs w:val="28"/>
        </w:rPr>
      </w:pPr>
      <w:r>
        <w:rPr>
          <w:rFonts w:ascii="仿宋" w:hAnsi="仿宋" w:eastAsia="仿宋"/>
          <w:sz w:val="28"/>
          <w:szCs w:val="28"/>
        </w:rPr>
        <w:br w:type="page"/>
      </w:r>
    </w:p>
    <w:p>
      <w:pPr>
        <w:spacing w:line="240" w:lineRule="auto"/>
        <w:ind w:firstLine="560"/>
        <w:rPr>
          <w:rFonts w:hint="eastAsia"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w:t>
      </w:r>
    </w:p>
    <w:p>
      <w:pPr>
        <w:spacing w:line="240" w:lineRule="auto"/>
        <w:ind w:firstLine="560"/>
        <w:rPr>
          <w:rFonts w:hint="eastAsia" w:ascii="仿宋" w:hAnsi="仿宋" w:eastAsia="仿宋"/>
          <w:sz w:val="28"/>
          <w:szCs w:val="28"/>
        </w:rPr>
      </w:pPr>
      <w:r>
        <w:rPr>
          <w:rFonts w:hint="eastAsia" w:ascii="仿宋" w:hAnsi="仿宋" w:eastAsia="仿宋"/>
          <w:sz w:val="28"/>
          <w:szCs w:val="28"/>
        </w:rPr>
        <w:t>中国药学会全国医药经济信息网科技传播创新工程2</w:t>
      </w:r>
      <w:r>
        <w:rPr>
          <w:rFonts w:ascii="仿宋" w:hAnsi="仿宋" w:eastAsia="仿宋"/>
          <w:sz w:val="28"/>
          <w:szCs w:val="28"/>
        </w:rPr>
        <w:t>01</w:t>
      </w:r>
      <w:r>
        <w:rPr>
          <w:rFonts w:hint="eastAsia" w:ascii="仿宋" w:hAnsi="仿宋" w:eastAsia="仿宋"/>
          <w:sz w:val="28"/>
          <w:szCs w:val="28"/>
        </w:rPr>
        <w:t>8年度</w:t>
      </w:r>
      <w:r>
        <w:rPr>
          <w:rFonts w:ascii="仿宋" w:hAnsi="仿宋" w:eastAsia="仿宋"/>
          <w:sz w:val="28"/>
          <w:szCs w:val="28"/>
        </w:rPr>
        <w:t>重点项目结题验收结果（第二批）</w:t>
      </w:r>
    </w:p>
    <w:p>
      <w:pPr>
        <w:spacing w:line="240" w:lineRule="auto"/>
        <w:ind w:firstLine="560"/>
        <w:rPr>
          <w:rFonts w:hint="eastAsia" w:ascii="仿宋" w:hAnsi="仿宋" w:eastAsia="仿宋"/>
          <w:sz w:val="28"/>
          <w:szCs w:val="28"/>
        </w:rPr>
      </w:pPr>
      <w:r>
        <w:rPr>
          <w:rFonts w:hint="eastAsia" w:ascii="仿宋" w:hAnsi="仿宋" w:eastAsia="仿宋"/>
          <w:sz w:val="28"/>
          <w:szCs w:val="28"/>
        </w:rPr>
        <w:t>一、通过结题验收项目（43个）</w:t>
      </w:r>
    </w:p>
    <w:tbl>
      <w:tblPr>
        <w:tblStyle w:val="3"/>
        <w:tblW w:w="8941" w:type="dxa"/>
        <w:tblInd w:w="98" w:type="dxa"/>
        <w:tblLayout w:type="fixed"/>
        <w:tblCellMar>
          <w:top w:w="0" w:type="dxa"/>
          <w:left w:w="108" w:type="dxa"/>
          <w:bottom w:w="0" w:type="dxa"/>
          <w:right w:w="108" w:type="dxa"/>
        </w:tblCellMar>
      </w:tblPr>
      <w:tblGrid>
        <w:gridCol w:w="719"/>
        <w:gridCol w:w="2031"/>
        <w:gridCol w:w="2938"/>
        <w:gridCol w:w="2262"/>
        <w:gridCol w:w="991"/>
      </w:tblGrid>
      <w:tr>
        <w:tblPrEx>
          <w:tblLayout w:type="fixed"/>
          <w:tblCellMar>
            <w:top w:w="0" w:type="dxa"/>
            <w:left w:w="108" w:type="dxa"/>
            <w:bottom w:w="0" w:type="dxa"/>
            <w:right w:w="108" w:type="dxa"/>
          </w:tblCellMar>
        </w:tblPrEx>
        <w:trPr>
          <w:trHeight w:val="750" w:hRule="atLeast"/>
          <w:tblHead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序号</w:t>
            </w:r>
          </w:p>
        </w:tc>
        <w:tc>
          <w:tcPr>
            <w:tcW w:w="20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课题编号</w:t>
            </w:r>
          </w:p>
        </w:tc>
        <w:tc>
          <w:tcPr>
            <w:tcW w:w="2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课题名称</w:t>
            </w:r>
          </w:p>
        </w:tc>
        <w:tc>
          <w:tcPr>
            <w:tcW w:w="22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申报单位</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负责人</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CMEI2017KP00128</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湖南省长沙市居民用药行为风险KAP调查研究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长沙市中心医院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刘芳群</w:t>
            </w:r>
          </w:p>
        </w:tc>
      </w:tr>
      <w:tr>
        <w:tblPrEx>
          <w:tblLayout w:type="fixed"/>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CMEI2017KP00131</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吉林省居民用药安全调查研究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吉林省药学会</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宋燕青</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CMEI2017KP00133</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黑龙江省居民用药行为风险KAP调查研究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哈尔滨医科大学附属第一医院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杨丽杰</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CMEI2017KP00202</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高血脂用药临床科普干预及效果评价研究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吉林省药学会</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徐丽君</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color w:val="000000"/>
                <w:kern w:val="0"/>
                <w:szCs w:val="24"/>
              </w:rPr>
            </w:pPr>
            <w:r>
              <w:rPr>
                <w:rFonts w:hint="eastAsia" w:ascii="仿宋" w:hAnsi="仿宋" w:eastAsia="仿宋" w:cs="宋体"/>
                <w:b/>
                <w:color w:val="000000"/>
                <w:kern w:val="0"/>
                <w:szCs w:val="24"/>
              </w:rPr>
              <w:t>CMEI2017KP00204</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color w:val="000000"/>
                <w:kern w:val="0"/>
                <w:szCs w:val="24"/>
              </w:rPr>
            </w:pPr>
            <w:r>
              <w:rPr>
                <w:rFonts w:hint="eastAsia" w:ascii="仿宋" w:hAnsi="仿宋" w:eastAsia="仿宋" w:cs="宋体"/>
                <w:b/>
                <w:color w:val="000000"/>
                <w:kern w:val="0"/>
                <w:szCs w:val="24"/>
              </w:rPr>
              <w:t>儿童ADHD用药科普干预及效果评价</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color w:val="000000"/>
                <w:kern w:val="0"/>
                <w:szCs w:val="24"/>
              </w:rPr>
            </w:pPr>
            <w:r>
              <w:rPr>
                <w:rFonts w:hint="eastAsia" w:ascii="仿宋" w:hAnsi="仿宋" w:eastAsia="仿宋" w:cs="宋体"/>
                <w:b/>
                <w:color w:val="000000"/>
                <w:kern w:val="0"/>
                <w:szCs w:val="24"/>
              </w:rPr>
              <w:t>河南省妇幼保健医院暨郑州大学第三附属医院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b/>
                <w:color w:val="000000"/>
                <w:kern w:val="0"/>
                <w:szCs w:val="24"/>
              </w:rPr>
            </w:pPr>
            <w:r>
              <w:rPr>
                <w:rFonts w:hint="eastAsia" w:ascii="仿宋" w:hAnsi="仿宋" w:eastAsia="仿宋" w:cs="宋体"/>
                <w:b/>
                <w:color w:val="000000"/>
                <w:kern w:val="0"/>
                <w:szCs w:val="24"/>
              </w:rPr>
              <w:t>孙楠</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color w:val="000000"/>
                <w:kern w:val="0"/>
                <w:szCs w:val="24"/>
              </w:rPr>
            </w:pPr>
            <w:r>
              <w:rPr>
                <w:rFonts w:hint="eastAsia" w:ascii="仿宋" w:hAnsi="仿宋" w:eastAsia="仿宋" w:cs="宋体"/>
                <w:b/>
                <w:color w:val="000000"/>
                <w:kern w:val="0"/>
                <w:szCs w:val="24"/>
              </w:rPr>
              <w:t>CMEI2017KP00210</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color w:val="000000"/>
                <w:kern w:val="0"/>
                <w:szCs w:val="24"/>
              </w:rPr>
            </w:pPr>
            <w:r>
              <w:rPr>
                <w:rFonts w:hint="eastAsia" w:ascii="仿宋" w:hAnsi="仿宋" w:eastAsia="仿宋" w:cs="宋体"/>
                <w:b/>
                <w:color w:val="000000"/>
                <w:kern w:val="0"/>
                <w:szCs w:val="24"/>
              </w:rPr>
              <w:t>儿童肾病综合征慢病药学管理及效果评价研究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color w:val="000000"/>
                <w:kern w:val="0"/>
                <w:szCs w:val="24"/>
              </w:rPr>
            </w:pPr>
            <w:r>
              <w:rPr>
                <w:rFonts w:hint="eastAsia" w:ascii="仿宋" w:hAnsi="仿宋" w:eastAsia="仿宋" w:cs="宋体"/>
                <w:b/>
                <w:color w:val="000000"/>
                <w:kern w:val="0"/>
                <w:szCs w:val="24"/>
              </w:rPr>
              <w:t>郑州儿童医院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b/>
                <w:color w:val="000000"/>
                <w:kern w:val="0"/>
                <w:szCs w:val="24"/>
              </w:rPr>
            </w:pPr>
            <w:r>
              <w:rPr>
                <w:rFonts w:hint="eastAsia" w:ascii="仿宋" w:hAnsi="仿宋" w:eastAsia="仿宋" w:cs="宋体"/>
                <w:b/>
                <w:color w:val="000000"/>
                <w:kern w:val="0"/>
                <w:szCs w:val="24"/>
              </w:rPr>
              <w:t>陈海燕</w:t>
            </w:r>
          </w:p>
        </w:tc>
      </w:tr>
      <w:tr>
        <w:tblPrEx>
          <w:tblLayout w:type="fixed"/>
          <w:tblCellMar>
            <w:top w:w="0" w:type="dxa"/>
            <w:left w:w="108" w:type="dxa"/>
            <w:bottom w:w="0" w:type="dxa"/>
            <w:right w:w="108" w:type="dxa"/>
          </w:tblCellMar>
        </w:tblPrEx>
        <w:trPr>
          <w:trHeight w:val="112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CMEI2017KP00214</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基于“互联网+手机APP”的药学服务在COPD患者健康管理中的作用研究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山西大医院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李素仙</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CMEI2017KP00215</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药师干预对慢乙肝患者恩替卡韦治疗的影响</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太原市第三人民医院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王月花</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CMEI2017KP00216</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健康教育对慢性乙型肝炎患者的重要性</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太原市第三人民医院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王月花</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CMEI2017KP00223</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降压药物科普宣教提高降压药物认知成效分析</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武汉市第一医院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叶小春</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CMEI2017KP00226</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健康睡眠用药临床科普干预及效果评价研究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杭州市第七人民医院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王荣达</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CMEI2017KP00229</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基础+餐前胰岛素临床科普干预及效果评价研究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长沙市中心医院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毛艳梅</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CMEI2017KP00233</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吉林省高血压用药临床科普干预及效果评价研究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延边大学附属医院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姜哲</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CMEI2017KP00234</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糖尿病慢病用药临床科普干预及效果评价研究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吉林省药学会</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牛桂珍</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CMEI2017KP00241</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心血管系统常见慢病用药临床科普干预及效果评价研究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四川省医学科学院</w:t>
            </w:r>
            <w:r>
              <w:rPr>
                <w:rFonts w:hint="eastAsia" w:ascii="微软雅黑" w:hAnsi="微软雅黑" w:eastAsia="微软雅黑" w:cs="微软雅黑"/>
                <w:color w:val="000000"/>
                <w:kern w:val="0"/>
                <w:szCs w:val="24"/>
              </w:rPr>
              <w:t>•</w:t>
            </w:r>
            <w:r>
              <w:rPr>
                <w:rFonts w:hint="eastAsia" w:ascii="仿宋" w:hAnsi="仿宋" w:eastAsia="仿宋" w:cs="宋体"/>
                <w:color w:val="000000"/>
                <w:kern w:val="0"/>
                <w:szCs w:val="24"/>
              </w:rPr>
              <w:t>四川省人民医院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边原</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CMEI2017KP00247</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高血压患者用药临床科普干预及效果研究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青岛市市立医院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闫美兴</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CMEI2017KP00401</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精准化药学科普志愿者的需求与对策研究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大连市药学会</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范青</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CMEI2017KP00404</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吉林省精准化服务药学科普志愿者的需求与对策研究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通化市中心医院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焉再华</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CMEI2017KP00405</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精准化服务药学科普志愿者的需求与对策研究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四川省人民医院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边原</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CMEI2017KP00507</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吉林省科技传播在药学服务中的应用创新研究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吉林省药学会</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姜宗文</w:t>
            </w:r>
          </w:p>
        </w:tc>
      </w:tr>
      <w:tr>
        <w:tblPrEx>
          <w:tblLayout w:type="fixed"/>
          <w:tblCellMar>
            <w:top w:w="0" w:type="dxa"/>
            <w:left w:w="108" w:type="dxa"/>
            <w:bottom w:w="0" w:type="dxa"/>
            <w:right w:w="108" w:type="dxa"/>
          </w:tblCellMar>
        </w:tblPrEx>
        <w:trPr>
          <w:trHeight w:val="47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CMEI2017KP00508</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科技传播在药学服务中的应用创新研究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太原市妇幼保健院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米清仙</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CMEI2017KP00510</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手持终端（App）在社区药学服务中的应用创新研究</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华中科技大学医院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薛承斌</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CMEI2017KP00606</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药品安全科普文艺作品创作研究与应用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首都医科大学宣武医院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褚燕琦</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CMEI2017KP00703</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“科海扬帆 梦想起航”科普进校园活动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吉林省人民医院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徐丽君</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CMEI2017KP00719</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“空中电波、合理用药”连线系列科普活动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山东药学会分网、淄博市第七人民医院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初建设</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CMEI2017KP00722</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老年患者常用潜在风险药物专题培训活动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四川省人民医院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边原</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CMEI2017KP00724</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宁夏地区药品安全科技传播科普进校园活动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宁夏医科大学总医院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白慧</w:t>
            </w:r>
          </w:p>
        </w:tc>
      </w:tr>
      <w:tr>
        <w:tblPrEx>
          <w:tblLayout w:type="fixed"/>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CMEI2017KP00725</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药师一直在您身边-微课堂</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吉林大学中日联谊医院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毕铁琳</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CMEI2017KP00726</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“药师在您身边”药品安全专家咨询热线活动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吉林大学中日联谊医院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慕佳冶</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CMEI2017KP00728</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“科海扬帆 梦想起航”科普进校园活动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kern w:val="0"/>
                <w:szCs w:val="24"/>
              </w:rPr>
            </w:pPr>
            <w:r>
              <w:rPr>
                <w:rFonts w:hint="eastAsia" w:ascii="仿宋" w:hAnsi="仿宋" w:eastAsia="仿宋" w:cs="宋体"/>
                <w:kern w:val="0"/>
                <w:szCs w:val="24"/>
              </w:rPr>
              <w:t>吉林省药学会</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宋燕青</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CMEI2017KP00729</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“汇聚药师爱的力量”药品安全科普骨干培训活动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kern w:val="0"/>
                <w:szCs w:val="24"/>
              </w:rPr>
            </w:pPr>
            <w:r>
              <w:rPr>
                <w:rFonts w:hint="eastAsia" w:ascii="仿宋" w:hAnsi="仿宋" w:eastAsia="仿宋" w:cs="宋体"/>
                <w:kern w:val="0"/>
                <w:szCs w:val="24"/>
              </w:rPr>
              <w:t>吉林省药学会</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宋燕青</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CMEI2017KP00730</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“药师在您身边”药品安全科普大讲堂活动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松原市中心医院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赵英慧</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CMEI2017KP00731</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“药师在您身边”安全用药科普大讲堂活动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延边大学附属医院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姜哲</w:t>
            </w:r>
          </w:p>
        </w:tc>
      </w:tr>
      <w:tr>
        <w:tblPrEx>
          <w:tblLayout w:type="fixed"/>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CMEI2017KP00732</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“药师在您身边”科普大讲堂</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白城中心医院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初景文</w:t>
            </w:r>
          </w:p>
        </w:tc>
      </w:tr>
      <w:tr>
        <w:tblPrEx>
          <w:tblLayout w:type="fixed"/>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CMEI2017KP00734</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“药师在您身边”专家咨询热线活动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北华大学附属医院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刘爽</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CMEI2017KP00735</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“药师在您身边”安全用药常识微专题活动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北华大学附属医院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沈玉秀</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CMEI2017KP00736</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“药师在您身边”药品安全科普大讲堂活动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吉林医药学院附属医院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刘歌明</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CMEI2017KP00737</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“科海扬帆 梦想起航”科普进校园活动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吉林医药学院附属医院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刘晓敏</w:t>
            </w:r>
          </w:p>
        </w:tc>
      </w:tr>
      <w:tr>
        <w:tblPrEx>
          <w:tblLayout w:type="fixed"/>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CMEI2017KP00738</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“药师在您身边”科普大讲堂活动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吉林省辽源市妇婴医院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王飞</w:t>
            </w:r>
          </w:p>
        </w:tc>
      </w:tr>
      <w:tr>
        <w:tblPrEx>
          <w:tblLayout w:type="fixed"/>
          <w:tblCellMar>
            <w:top w:w="0" w:type="dxa"/>
            <w:left w:w="108" w:type="dxa"/>
            <w:bottom w:w="0" w:type="dxa"/>
            <w:right w:w="108" w:type="dxa"/>
          </w:tblCellMar>
        </w:tblPrEx>
        <w:trPr>
          <w:trHeight w:val="28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CMEI2017KP00739</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药师在您身边</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梅河口市中心医院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张天镇</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CMEI2017KP00740</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“药师在您身边”安全用药科普大讲堂活动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通化市中心医院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焉再华</w:t>
            </w:r>
          </w:p>
        </w:tc>
      </w:tr>
      <w:tr>
        <w:tblPrEx>
          <w:tblLayout w:type="fixed"/>
          <w:tblCellMar>
            <w:top w:w="0" w:type="dxa"/>
            <w:left w:w="108" w:type="dxa"/>
            <w:bottom w:w="0" w:type="dxa"/>
            <w:right w:w="108" w:type="dxa"/>
          </w:tblCellMar>
        </w:tblPrEx>
        <w:trPr>
          <w:trHeight w:val="112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CMEI2017KP00741</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长春地区“药师在您身边”药品安全科普大讲堂模式探讨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长春市中心医院</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赵阿娜</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1"/>
              </w:numPr>
              <w:spacing w:line="240" w:lineRule="auto"/>
              <w:ind w:firstLineChars="0"/>
              <w:jc w:val="center"/>
              <w:rPr>
                <w:rFonts w:hint="eastAsia" w:ascii="仿宋" w:hAnsi="仿宋" w:eastAsia="仿宋" w:cs="宋体"/>
                <w:kern w:val="0"/>
                <w:szCs w:val="24"/>
              </w:rPr>
            </w:pPr>
          </w:p>
        </w:tc>
        <w:tc>
          <w:tcPr>
            <w:tcW w:w="20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CMEI2017KP00742</w:t>
            </w:r>
          </w:p>
        </w:tc>
        <w:tc>
          <w:tcPr>
            <w:tcW w:w="29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“药师在您身边”药品安全科普大讲堂活动</w:t>
            </w:r>
          </w:p>
        </w:tc>
        <w:tc>
          <w:tcPr>
            <w:tcW w:w="22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吉林省药学会</w:t>
            </w:r>
          </w:p>
        </w:tc>
        <w:tc>
          <w:tcPr>
            <w:tcW w:w="99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李春来</w:t>
            </w:r>
          </w:p>
        </w:tc>
      </w:tr>
    </w:tbl>
    <w:p>
      <w:pPr>
        <w:widowControl/>
        <w:shd w:val="clear" w:color="auto" w:fill="FFFFFF"/>
        <w:spacing w:line="240" w:lineRule="auto"/>
        <w:ind w:firstLine="0" w:firstLineChars="0"/>
        <w:jc w:val="both"/>
        <w:rPr>
          <w:rFonts w:hint="eastAsia" w:ascii="仿宋" w:hAnsi="仿宋" w:eastAsia="仿宋" w:cs="Times New Roman"/>
          <w:kern w:val="0"/>
          <w:sz w:val="28"/>
          <w:szCs w:val="28"/>
        </w:rPr>
      </w:pPr>
      <w:r>
        <w:rPr>
          <w:rFonts w:hint="eastAsia" w:ascii="仿宋" w:hAnsi="仿宋" w:eastAsia="仿宋" w:cs="Times New Roman"/>
          <w:kern w:val="0"/>
          <w:sz w:val="28"/>
          <w:szCs w:val="28"/>
        </w:rPr>
        <w:t>二、优秀结题报告项目（8个）</w:t>
      </w:r>
    </w:p>
    <w:tbl>
      <w:tblPr>
        <w:tblStyle w:val="3"/>
        <w:tblW w:w="8941" w:type="dxa"/>
        <w:tblInd w:w="98" w:type="dxa"/>
        <w:tblLayout w:type="fixed"/>
        <w:tblCellMar>
          <w:top w:w="0" w:type="dxa"/>
          <w:left w:w="108" w:type="dxa"/>
          <w:bottom w:w="0" w:type="dxa"/>
          <w:right w:w="108" w:type="dxa"/>
        </w:tblCellMar>
      </w:tblPr>
      <w:tblGrid>
        <w:gridCol w:w="719"/>
        <w:gridCol w:w="2126"/>
        <w:gridCol w:w="2835"/>
        <w:gridCol w:w="2268"/>
        <w:gridCol w:w="993"/>
      </w:tblGrid>
      <w:tr>
        <w:tblPrEx>
          <w:tblLayout w:type="fixed"/>
          <w:tblCellMar>
            <w:top w:w="0" w:type="dxa"/>
            <w:left w:w="108" w:type="dxa"/>
            <w:bottom w:w="0" w:type="dxa"/>
            <w:right w:w="108" w:type="dxa"/>
          </w:tblCellMar>
        </w:tblPrEx>
        <w:trPr>
          <w:trHeight w:val="560" w:hRule="atLeast"/>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序号</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课题编号</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课题名称</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申报单位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bCs/>
                <w:color w:val="000000"/>
                <w:kern w:val="0"/>
                <w:szCs w:val="24"/>
              </w:rPr>
            </w:pPr>
            <w:r>
              <w:rPr>
                <w:rFonts w:hint="eastAsia" w:ascii="仿宋" w:hAnsi="仿宋" w:eastAsia="仿宋" w:cs="宋体"/>
                <w:b/>
                <w:bCs/>
                <w:color w:val="000000"/>
                <w:kern w:val="0"/>
                <w:szCs w:val="24"/>
              </w:rPr>
              <w:t>负责人</w:t>
            </w:r>
          </w:p>
        </w:tc>
      </w:tr>
      <w:tr>
        <w:tblPrEx>
          <w:tblLayout w:type="fixed"/>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spacing w:line="240" w:lineRule="auto"/>
              <w:ind w:firstLineChars="0"/>
              <w:jc w:val="center"/>
              <w:rPr>
                <w:rFonts w:hint="eastAsia" w:ascii="仿宋" w:hAnsi="仿宋" w:eastAsia="仿宋" w:cs="宋体"/>
                <w:kern w:val="0"/>
                <w:szCs w:val="24"/>
              </w:rPr>
            </w:pPr>
            <w:r>
              <w:rPr>
                <w:rFonts w:hint="eastAsia" w:ascii="仿宋" w:hAnsi="仿宋" w:eastAsia="仿宋" w:cs="宋体"/>
                <w:kern w:val="0"/>
                <w:szCs w:val="24"/>
              </w:rPr>
              <w:t xml:space="preserve">  </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CMEI2017KP00131</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吉林省居民用药安全调查研究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吉林省药学会</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宋燕青</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spacing w:line="240" w:lineRule="auto"/>
              <w:ind w:firstLineChars="0"/>
              <w:jc w:val="center"/>
              <w:rPr>
                <w:rFonts w:hint="eastAsia" w:ascii="仿宋" w:hAnsi="仿宋" w:eastAsia="仿宋" w:cs="宋体"/>
                <w:kern w:val="0"/>
                <w:szCs w:val="24"/>
              </w:rPr>
            </w:pPr>
            <w:r>
              <w:rPr>
                <w:rFonts w:hint="eastAsia" w:ascii="仿宋" w:hAnsi="仿宋" w:eastAsia="仿宋" w:cs="宋体"/>
                <w:kern w:val="0"/>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color w:val="000000"/>
                <w:kern w:val="0"/>
                <w:szCs w:val="24"/>
              </w:rPr>
            </w:pPr>
            <w:r>
              <w:rPr>
                <w:rFonts w:hint="eastAsia" w:ascii="仿宋" w:hAnsi="仿宋" w:eastAsia="仿宋" w:cs="宋体"/>
                <w:b/>
                <w:color w:val="000000"/>
                <w:kern w:val="0"/>
                <w:szCs w:val="24"/>
              </w:rPr>
              <w:t>CMEI2017KP00204</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color w:val="000000"/>
                <w:kern w:val="0"/>
                <w:szCs w:val="24"/>
              </w:rPr>
            </w:pPr>
            <w:r>
              <w:rPr>
                <w:rFonts w:hint="eastAsia" w:ascii="仿宋" w:hAnsi="仿宋" w:eastAsia="仿宋" w:cs="宋体"/>
                <w:b/>
                <w:color w:val="000000"/>
                <w:kern w:val="0"/>
                <w:szCs w:val="24"/>
              </w:rPr>
              <w:t>儿童ADHD用药科普干预及效果评价</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b/>
                <w:color w:val="000000"/>
                <w:kern w:val="0"/>
                <w:szCs w:val="24"/>
              </w:rPr>
            </w:pPr>
            <w:r>
              <w:rPr>
                <w:rFonts w:hint="eastAsia" w:ascii="仿宋" w:hAnsi="仿宋" w:eastAsia="仿宋" w:cs="宋体"/>
                <w:b/>
                <w:color w:val="000000"/>
                <w:kern w:val="0"/>
                <w:szCs w:val="24"/>
              </w:rPr>
              <w:t>河南省妇幼保健医院暨郑州大学第三附属医院</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b/>
                <w:color w:val="000000"/>
                <w:kern w:val="0"/>
                <w:szCs w:val="24"/>
              </w:rPr>
            </w:pPr>
            <w:r>
              <w:rPr>
                <w:rFonts w:hint="eastAsia" w:ascii="仿宋" w:hAnsi="仿宋" w:eastAsia="仿宋" w:cs="宋体"/>
                <w:b/>
                <w:color w:val="000000"/>
                <w:kern w:val="0"/>
                <w:szCs w:val="24"/>
              </w:rPr>
              <w:t>孙楠</w:t>
            </w:r>
          </w:p>
        </w:tc>
      </w:tr>
      <w:tr>
        <w:tblPrEx>
          <w:tblLayout w:type="fixed"/>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spacing w:line="240" w:lineRule="auto"/>
              <w:ind w:firstLineChars="0"/>
              <w:jc w:val="center"/>
              <w:rPr>
                <w:rFonts w:hint="eastAsia" w:ascii="仿宋" w:hAnsi="仿宋" w:eastAsia="仿宋" w:cs="宋体"/>
                <w:kern w:val="0"/>
                <w:szCs w:val="24"/>
              </w:rPr>
            </w:pPr>
            <w:r>
              <w:rPr>
                <w:rFonts w:hint="eastAsia" w:ascii="仿宋" w:hAnsi="仿宋" w:eastAsia="仿宋" w:cs="宋体"/>
                <w:kern w:val="0"/>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CMEI2017KP00234</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糖尿病慢病用药临床科普干预及效果评价研究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吉林省药学会</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牛桂珍</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spacing w:line="240" w:lineRule="auto"/>
              <w:ind w:firstLineChars="0"/>
              <w:jc w:val="center"/>
              <w:rPr>
                <w:rFonts w:hint="eastAsia" w:ascii="仿宋" w:hAnsi="仿宋" w:eastAsia="仿宋" w:cs="宋体"/>
                <w:kern w:val="0"/>
                <w:szCs w:val="24"/>
              </w:rPr>
            </w:pPr>
            <w:r>
              <w:rPr>
                <w:rFonts w:hint="eastAsia" w:ascii="仿宋" w:hAnsi="仿宋" w:eastAsia="仿宋" w:cs="宋体"/>
                <w:kern w:val="0"/>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CMEI2017KP00241</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心血管系统常见慢病用药临床科普干预及效果评价研究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四川省医学科学院</w:t>
            </w:r>
            <w:r>
              <w:rPr>
                <w:rFonts w:hint="eastAsia" w:ascii="微软雅黑" w:hAnsi="微软雅黑" w:eastAsia="微软雅黑" w:cs="微软雅黑"/>
                <w:color w:val="000000"/>
                <w:kern w:val="0"/>
                <w:szCs w:val="24"/>
              </w:rPr>
              <w:t>•</w:t>
            </w:r>
            <w:r>
              <w:rPr>
                <w:rFonts w:hint="eastAsia" w:ascii="仿宋" w:hAnsi="仿宋" w:eastAsia="仿宋" w:cs="宋体"/>
                <w:color w:val="000000"/>
                <w:kern w:val="0"/>
                <w:szCs w:val="24"/>
              </w:rPr>
              <w:t>四川省人民医院</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边原</w:t>
            </w:r>
          </w:p>
        </w:tc>
      </w:tr>
      <w:tr>
        <w:tblPrEx>
          <w:tblLayout w:type="fixed"/>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spacing w:line="240" w:lineRule="auto"/>
              <w:ind w:firstLineChars="0"/>
              <w:jc w:val="center"/>
              <w:rPr>
                <w:rFonts w:hint="eastAsia" w:ascii="仿宋" w:hAnsi="仿宋" w:eastAsia="仿宋" w:cs="宋体"/>
                <w:kern w:val="0"/>
                <w:szCs w:val="24"/>
              </w:rPr>
            </w:pPr>
            <w:r>
              <w:rPr>
                <w:rFonts w:hint="eastAsia" w:ascii="仿宋" w:hAnsi="仿宋" w:eastAsia="仿宋" w:cs="宋体"/>
                <w:kern w:val="0"/>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CMEI2017KP00247</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高血压患者用药临床科普干预及效果研究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青岛市市立医院</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闫美兴</w:t>
            </w:r>
          </w:p>
        </w:tc>
      </w:tr>
      <w:tr>
        <w:tblPrEx>
          <w:tblLayout w:type="fixed"/>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spacing w:line="240" w:lineRule="auto"/>
              <w:ind w:firstLineChars="0"/>
              <w:jc w:val="center"/>
              <w:rPr>
                <w:rFonts w:hint="eastAsia" w:ascii="仿宋" w:hAnsi="仿宋" w:eastAsia="仿宋" w:cs="宋体"/>
                <w:kern w:val="0"/>
                <w:szCs w:val="24"/>
              </w:rPr>
            </w:pPr>
            <w:r>
              <w:rPr>
                <w:rFonts w:hint="eastAsia" w:ascii="仿宋" w:hAnsi="仿宋" w:eastAsia="仿宋" w:cs="宋体"/>
                <w:kern w:val="0"/>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CMEI2017KP00401</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精准化药学科普志愿者的需求与对策研究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大连市药学会</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范青</w:t>
            </w:r>
          </w:p>
        </w:tc>
      </w:tr>
      <w:tr>
        <w:tblPrEx>
          <w:tblLayout w:type="fixed"/>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spacing w:line="240" w:lineRule="auto"/>
              <w:ind w:firstLineChars="0"/>
              <w:jc w:val="center"/>
              <w:rPr>
                <w:rFonts w:hint="eastAsia" w:ascii="仿宋" w:hAnsi="仿宋" w:eastAsia="仿宋" w:cs="宋体"/>
                <w:kern w:val="0"/>
                <w:szCs w:val="24"/>
              </w:rPr>
            </w:pPr>
            <w:r>
              <w:rPr>
                <w:rFonts w:hint="eastAsia" w:ascii="仿宋" w:hAnsi="仿宋" w:eastAsia="仿宋" w:cs="宋体"/>
                <w:kern w:val="0"/>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CMEI2017KP00510</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手持终端（App）在社区药学服务中的应用创新研究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华中科技大学医院</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薛承斌</w:t>
            </w:r>
          </w:p>
        </w:tc>
      </w:tr>
      <w:tr>
        <w:tblPrEx>
          <w:tblLayout w:type="fixed"/>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numPr>
                <w:ilvl w:val="0"/>
                <w:numId w:val="2"/>
              </w:numPr>
              <w:spacing w:line="240" w:lineRule="auto"/>
              <w:ind w:firstLineChars="0"/>
              <w:jc w:val="center"/>
              <w:rPr>
                <w:rFonts w:hint="eastAsia" w:ascii="仿宋" w:hAnsi="仿宋" w:eastAsia="仿宋" w:cs="宋体"/>
                <w:kern w:val="0"/>
                <w:szCs w:val="24"/>
              </w:rPr>
            </w:pPr>
            <w:r>
              <w:rPr>
                <w:rFonts w:hint="eastAsia" w:ascii="仿宋" w:hAnsi="仿宋" w:eastAsia="仿宋" w:cs="宋体"/>
                <w:kern w:val="0"/>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CMEI2017KP00606</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药品安全科普文艺作品创作研究与应用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 w:hAnsi="仿宋" w:eastAsia="仿宋" w:cs="宋体"/>
                <w:color w:val="000000"/>
                <w:kern w:val="0"/>
                <w:szCs w:val="24"/>
              </w:rPr>
            </w:pPr>
            <w:r>
              <w:rPr>
                <w:rFonts w:hint="eastAsia" w:ascii="仿宋" w:hAnsi="仿宋" w:eastAsia="仿宋" w:cs="宋体"/>
                <w:color w:val="000000"/>
                <w:kern w:val="0"/>
                <w:szCs w:val="24"/>
              </w:rPr>
              <w:t>首都医科大学宣武医院</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Cs w:val="24"/>
              </w:rPr>
            </w:pPr>
            <w:r>
              <w:rPr>
                <w:rFonts w:hint="eastAsia" w:ascii="仿宋" w:hAnsi="仿宋" w:eastAsia="仿宋" w:cs="宋体"/>
                <w:color w:val="000000"/>
                <w:kern w:val="0"/>
                <w:szCs w:val="24"/>
              </w:rPr>
              <w:t>褚燕琦</w:t>
            </w:r>
          </w:p>
        </w:tc>
      </w:tr>
    </w:tbl>
    <w:p>
      <w:pPr>
        <w:widowControl/>
        <w:shd w:val="clear" w:color="auto" w:fill="FFFFFF"/>
        <w:spacing w:line="240" w:lineRule="auto"/>
        <w:ind w:firstLine="0" w:firstLineChars="0"/>
        <w:jc w:val="both"/>
        <w:rPr>
          <w:rFonts w:hint="eastAsia" w:ascii="仿宋" w:hAnsi="仿宋" w:eastAsia="仿宋" w:cs="Times New Roman"/>
          <w:color w:val="000000"/>
          <w:kern w:val="0"/>
          <w:sz w:val="28"/>
          <w:szCs w:val="28"/>
        </w:rPr>
      </w:pPr>
    </w:p>
    <w:p>
      <w:pPr>
        <w:spacing w:line="240" w:lineRule="auto"/>
        <w:ind w:firstLine="560"/>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B3EED"/>
    <w:multiLevelType w:val="multilevel"/>
    <w:tmpl w:val="3B5B3E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8C268B"/>
    <w:multiLevelType w:val="multilevel"/>
    <w:tmpl w:val="438C26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D2"/>
    <w:rsid w:val="00051D85"/>
    <w:rsid w:val="00181BE8"/>
    <w:rsid w:val="00272CE0"/>
    <w:rsid w:val="005E23D2"/>
    <w:rsid w:val="007D6BB8"/>
    <w:rsid w:val="00B04CE0"/>
    <w:rsid w:val="00E7486F"/>
    <w:rsid w:val="00E95F46"/>
    <w:rsid w:val="00EE461B"/>
    <w:rsid w:val="00F151F3"/>
    <w:rsid w:val="4FE3395B"/>
    <w:rsid w:val="67390A95"/>
    <w:rsid w:val="7D00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462</Words>
  <Characters>2637</Characters>
  <Lines>21</Lines>
  <Paragraphs>6</Paragraphs>
  <TotalTime>2</TotalTime>
  <ScaleCrop>false</ScaleCrop>
  <LinksUpToDate>false</LinksUpToDate>
  <CharactersWithSpaces>3093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2018-09-05T08:50:00Z</dcterms:created>
  <dc:creator>ZHAO</dc:creator>
  <cp:lastModifiedBy>珍惜</cp:lastModifiedBy>
  <dcterms:modified xsi:type="dcterms:W3CDTF">2018-09-05T09:57:31Z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