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921" w:rsidRDefault="003E0921">
      <w:pPr>
        <w:spacing w:before="9" w:line="360" w:lineRule="auto"/>
        <w:jc w:val="center"/>
        <w:rPr>
          <w:rFonts w:ascii="黑体" w:eastAsia="黑体" w:hAnsi="黑体" w:hint="eastAsia"/>
          <w:sz w:val="96"/>
          <w:szCs w:val="21"/>
        </w:rPr>
      </w:pPr>
    </w:p>
    <w:p w:rsidR="003E0921" w:rsidRDefault="001216CF">
      <w:pPr>
        <w:spacing w:before="9" w:line="360" w:lineRule="auto"/>
        <w:jc w:val="center"/>
        <w:rPr>
          <w:rFonts w:ascii="黑体" w:eastAsia="黑体" w:hAnsi="黑体"/>
          <w:sz w:val="72"/>
          <w:szCs w:val="21"/>
        </w:rPr>
      </w:pPr>
      <w:r>
        <w:rPr>
          <w:rFonts w:ascii="黑体" w:eastAsia="黑体" w:hAnsi="黑体" w:hint="eastAsia"/>
          <w:sz w:val="72"/>
          <w:szCs w:val="21"/>
        </w:rPr>
        <w:t>团 体 标 准</w:t>
      </w:r>
    </w:p>
    <w:p w:rsidR="003E0921" w:rsidRDefault="001216CF">
      <w:pPr>
        <w:spacing w:before="9" w:line="360" w:lineRule="auto"/>
        <w:rPr>
          <w:rFonts w:ascii="Times New Roman" w:eastAsia="黑体" w:hAnsi="Times New Roman" w:cs="Times New Roman"/>
          <w:sz w:val="24"/>
          <w:szCs w:val="21"/>
        </w:rPr>
      </w:pPr>
      <w:r>
        <w:rPr>
          <w:rFonts w:ascii="Times New Roman" w:eastAsia="黑体" w:hAnsi="Times New Roman" w:cs="Times New Roman"/>
          <w:sz w:val="24"/>
          <w:szCs w:val="21"/>
        </w:rPr>
        <w:t xml:space="preserve">                                                               </w:t>
      </w:r>
    </w:p>
    <w:p w:rsidR="003E0921" w:rsidRDefault="001216CF">
      <w:pPr>
        <w:spacing w:before="9" w:line="360" w:lineRule="auto"/>
        <w:jc w:val="center"/>
        <w:rPr>
          <w:rFonts w:ascii="黑体" w:eastAsia="黑体" w:hAnsi="黑体" w:cs="微软雅黑"/>
          <w:sz w:val="40"/>
          <w:szCs w:val="40"/>
        </w:rPr>
      </w:pPr>
      <w:r>
        <w:rPr>
          <w:rFonts w:ascii="Times New Roman" w:eastAsia="黑体" w:hAnsi="Times New Roman" w:cs="Times New Roman" w:hint="eastAsia"/>
          <w:sz w:val="40"/>
          <w:szCs w:val="40"/>
        </w:rPr>
        <w:t>《</w:t>
      </w:r>
      <w:r w:rsidR="001733C6" w:rsidRPr="001733C6">
        <w:rPr>
          <w:rFonts w:ascii="黑体" w:eastAsia="黑体" w:hAnsi="黑体" w:cs="微软雅黑" w:hint="eastAsia"/>
          <w:sz w:val="40"/>
          <w:szCs w:val="40"/>
          <w:lang w:val="en-US"/>
        </w:rPr>
        <w:t>有毒中药饮片推荐目录及管理策略</w:t>
      </w:r>
      <w:r>
        <w:rPr>
          <w:rFonts w:ascii="Times New Roman" w:eastAsia="黑体" w:hAnsi="Times New Roman" w:cs="Times New Roman" w:hint="eastAsia"/>
          <w:sz w:val="40"/>
          <w:szCs w:val="40"/>
        </w:rPr>
        <w:t>》</w:t>
      </w:r>
    </w:p>
    <w:p w:rsidR="003E0921" w:rsidRDefault="003E0921">
      <w:pPr>
        <w:jc w:val="center"/>
        <w:rPr>
          <w:rFonts w:ascii="Times New Roman" w:eastAsia="宋体-简" w:hAnsi="Times New Roman" w:cs="Times New Roman"/>
          <w:sz w:val="28"/>
          <w:szCs w:val="32"/>
          <w:lang w:val="en-US"/>
        </w:rPr>
      </w:pPr>
    </w:p>
    <w:p w:rsidR="003E0921" w:rsidRDefault="003E0921">
      <w:pPr>
        <w:jc w:val="center"/>
        <w:rPr>
          <w:rFonts w:ascii="Times New Roman" w:eastAsia="宋体-简" w:hAnsi="Times New Roman" w:cs="Times New Roman"/>
          <w:sz w:val="24"/>
          <w:szCs w:val="28"/>
          <w:lang w:val="en-US"/>
        </w:rPr>
      </w:pPr>
    </w:p>
    <w:p w:rsidR="003E0921" w:rsidRDefault="003E0921">
      <w:pPr>
        <w:jc w:val="center"/>
        <w:rPr>
          <w:rFonts w:ascii="黑体" w:eastAsia="黑体" w:hAnsi="黑体"/>
          <w:sz w:val="36"/>
        </w:rPr>
      </w:pPr>
    </w:p>
    <w:p w:rsidR="003E0921" w:rsidRDefault="003E0921">
      <w:pPr>
        <w:jc w:val="center"/>
        <w:rPr>
          <w:rFonts w:ascii="黑体" w:eastAsia="黑体" w:hAnsi="黑体"/>
          <w:sz w:val="36"/>
        </w:rPr>
      </w:pPr>
    </w:p>
    <w:p w:rsidR="003E0921" w:rsidRDefault="001216CF">
      <w:pPr>
        <w:jc w:val="center"/>
        <w:rPr>
          <w:rFonts w:ascii="黑体" w:eastAsia="黑体" w:hAnsi="黑体"/>
          <w:sz w:val="48"/>
        </w:rPr>
      </w:pPr>
      <w:r>
        <w:rPr>
          <w:rFonts w:ascii="黑体" w:eastAsia="黑体" w:hAnsi="黑体" w:hint="eastAsia"/>
          <w:sz w:val="48"/>
        </w:rPr>
        <w:t>编 制 说 明</w:t>
      </w:r>
    </w:p>
    <w:p w:rsidR="003E0921" w:rsidRDefault="003E0921">
      <w:pPr>
        <w:jc w:val="center"/>
        <w:rPr>
          <w:rFonts w:ascii="黑体" w:eastAsia="黑体" w:hAnsi="黑体"/>
          <w:sz w:val="48"/>
        </w:rPr>
      </w:pPr>
    </w:p>
    <w:p w:rsidR="003E0921" w:rsidRDefault="003E0921">
      <w:pPr>
        <w:jc w:val="center"/>
        <w:rPr>
          <w:rFonts w:ascii="黑体" w:eastAsia="黑体" w:hAnsi="黑体"/>
          <w:sz w:val="48"/>
        </w:rPr>
      </w:pPr>
    </w:p>
    <w:p w:rsidR="003E0921" w:rsidRDefault="003E0921">
      <w:pPr>
        <w:jc w:val="center"/>
        <w:rPr>
          <w:rFonts w:ascii="黑体" w:eastAsia="黑体" w:hAnsi="黑体"/>
          <w:sz w:val="48"/>
        </w:rPr>
      </w:pPr>
    </w:p>
    <w:p w:rsidR="003E0921" w:rsidRDefault="003E0921">
      <w:pPr>
        <w:jc w:val="center"/>
        <w:rPr>
          <w:rFonts w:ascii="黑体" w:eastAsia="黑体" w:hAnsi="黑体"/>
          <w:sz w:val="48"/>
        </w:rPr>
      </w:pPr>
    </w:p>
    <w:p w:rsidR="003E0921" w:rsidRDefault="003E0921">
      <w:pPr>
        <w:jc w:val="center"/>
        <w:rPr>
          <w:rFonts w:ascii="黑体" w:eastAsia="黑体" w:hAnsi="黑体"/>
          <w:sz w:val="48"/>
        </w:rPr>
      </w:pPr>
    </w:p>
    <w:p w:rsidR="003E0921" w:rsidRDefault="003E0921">
      <w:pPr>
        <w:jc w:val="center"/>
        <w:rPr>
          <w:rFonts w:ascii="黑体" w:eastAsia="黑体" w:hAnsi="黑体"/>
          <w:sz w:val="48"/>
        </w:rPr>
      </w:pPr>
    </w:p>
    <w:p w:rsidR="003E0921" w:rsidRDefault="001216CF">
      <w:pPr>
        <w:widowControl/>
        <w:autoSpaceDE/>
        <w:autoSpaceDN/>
        <w:jc w:val="center"/>
        <w:rPr>
          <w:rFonts w:ascii="黑体" w:eastAsia="黑体" w:hAnsi="黑体"/>
          <w:sz w:val="36"/>
          <w:lang w:val="en-US"/>
        </w:rPr>
      </w:pPr>
      <w:r>
        <w:rPr>
          <w:rFonts w:ascii="黑体" w:eastAsia="黑体" w:hAnsi="黑体" w:hint="eastAsia"/>
          <w:sz w:val="36"/>
          <w:lang w:val="en-US"/>
        </w:rPr>
        <w:t>2022年</w:t>
      </w:r>
      <w:r w:rsidR="001733C6">
        <w:rPr>
          <w:rFonts w:ascii="黑体" w:eastAsia="黑体" w:hAnsi="黑体" w:hint="eastAsia"/>
          <w:sz w:val="36"/>
          <w:lang w:val="en-US"/>
        </w:rPr>
        <w:t>6</w:t>
      </w:r>
      <w:r>
        <w:rPr>
          <w:rFonts w:ascii="黑体" w:eastAsia="黑体" w:hAnsi="黑体" w:hint="eastAsia"/>
          <w:sz w:val="36"/>
          <w:lang w:val="en-US"/>
        </w:rPr>
        <w:t>月</w:t>
      </w:r>
    </w:p>
    <w:p w:rsidR="001733C6" w:rsidRDefault="001733C6" w:rsidP="001733C6">
      <w:pPr>
        <w:pStyle w:val="2"/>
        <w:spacing w:before="40" w:line="360" w:lineRule="auto"/>
        <w:ind w:left="0"/>
        <w:rPr>
          <w:rFonts w:ascii="黑体" w:hAnsi="黑体" w:cstheme="minorEastAsia"/>
          <w:b w:val="0"/>
          <w:sz w:val="28"/>
        </w:rPr>
      </w:pPr>
    </w:p>
    <w:p w:rsidR="001733C6" w:rsidRPr="001733C6" w:rsidRDefault="001733C6" w:rsidP="001733C6"/>
    <w:p w:rsidR="003E0921" w:rsidRDefault="001216CF">
      <w:pPr>
        <w:pStyle w:val="2"/>
        <w:numPr>
          <w:ilvl w:val="0"/>
          <w:numId w:val="1"/>
        </w:numPr>
        <w:spacing w:before="40" w:line="360" w:lineRule="auto"/>
        <w:ind w:left="0" w:firstLine="0"/>
        <w:rPr>
          <w:rFonts w:ascii="黑体" w:hAnsi="黑体" w:cstheme="minorEastAsia"/>
          <w:b w:val="0"/>
          <w:sz w:val="28"/>
        </w:rPr>
      </w:pPr>
      <w:r>
        <w:rPr>
          <w:rFonts w:ascii="黑体" w:hAnsi="黑体" w:cstheme="minorEastAsia" w:hint="eastAsia"/>
          <w:b w:val="0"/>
          <w:sz w:val="28"/>
        </w:rPr>
        <w:lastRenderedPageBreak/>
        <w:t>标准制定的必要性</w:t>
      </w:r>
    </w:p>
    <w:p w:rsidR="009D49E5" w:rsidRPr="009D49E5" w:rsidRDefault="009D49E5" w:rsidP="009D49E5">
      <w:pPr>
        <w:tabs>
          <w:tab w:val="left" w:pos="1078"/>
        </w:tabs>
        <w:spacing w:line="360" w:lineRule="auto"/>
        <w:ind w:leftChars="74" w:left="163" w:firstLineChars="200" w:firstLine="480"/>
        <w:jc w:val="both"/>
        <w:rPr>
          <w:rFonts w:ascii="Times New Roman" w:hAnsi="Times New Roman" w:cs="Times New Roman"/>
          <w:sz w:val="24"/>
          <w:lang w:val="en-US"/>
        </w:rPr>
      </w:pPr>
      <w:r w:rsidRPr="009D49E5">
        <w:rPr>
          <w:rFonts w:ascii="Times New Roman" w:hAnsi="Times New Roman" w:cs="Times New Roman" w:hint="eastAsia"/>
          <w:sz w:val="24"/>
          <w:lang w:val="en-US"/>
        </w:rPr>
        <w:t>中药毒性是中医药重要组成部分，</w:t>
      </w:r>
      <w:r w:rsidRPr="009D49E5">
        <w:rPr>
          <w:rFonts w:ascii="Times New Roman" w:hAnsi="Times New Roman" w:cs="Times New Roman"/>
          <w:sz w:val="24"/>
          <w:lang w:val="en-US"/>
        </w:rPr>
        <w:t>用以反映药物安全性的一种性能</w:t>
      </w:r>
      <w:r w:rsidRPr="009D49E5">
        <w:rPr>
          <w:rFonts w:ascii="Times New Roman" w:hAnsi="Times New Roman" w:cs="Times New Roman" w:hint="eastAsia"/>
          <w:sz w:val="24"/>
          <w:lang w:val="en-US"/>
        </w:rPr>
        <w:t>。明代时期医家李时珍著书《本草纲目》载药</w:t>
      </w:r>
      <w:r w:rsidRPr="009D49E5">
        <w:rPr>
          <w:rFonts w:ascii="Times New Roman" w:hAnsi="Times New Roman" w:cs="Times New Roman"/>
          <w:sz w:val="24"/>
          <w:lang w:val="en-US"/>
        </w:rPr>
        <w:t>1892</w:t>
      </w:r>
      <w:r w:rsidRPr="009D49E5">
        <w:rPr>
          <w:rFonts w:ascii="Times New Roman" w:hAnsi="Times New Roman" w:cs="Times New Roman" w:hint="eastAsia"/>
          <w:sz w:val="24"/>
          <w:lang w:val="en-US"/>
        </w:rPr>
        <w:t>种，其中将</w:t>
      </w:r>
      <w:r w:rsidRPr="009D49E5">
        <w:rPr>
          <w:rFonts w:ascii="Times New Roman" w:hAnsi="Times New Roman" w:cs="Times New Roman" w:hint="eastAsia"/>
          <w:sz w:val="24"/>
          <w:lang w:val="en-US"/>
        </w:rPr>
        <w:t>312</w:t>
      </w:r>
      <w:r w:rsidRPr="009D49E5">
        <w:rPr>
          <w:rFonts w:ascii="Times New Roman" w:hAnsi="Times New Roman" w:cs="Times New Roman" w:hint="eastAsia"/>
          <w:sz w:val="24"/>
          <w:lang w:val="en-US"/>
        </w:rPr>
        <w:t>种有毒中药分为大毒、有毒、小毒、微毒四级。到了现代，在历版中华人民共和国药典（以下简称《药典》）中对于中药的毒性在各饮片</w:t>
      </w:r>
      <w:r w:rsidRPr="009D49E5">
        <w:rPr>
          <w:rFonts w:ascii="Times New Roman" w:hAnsi="Times New Roman" w:cs="Times New Roman" w:hint="eastAsia"/>
          <w:sz w:val="24"/>
          <w:lang w:val="en-US"/>
        </w:rPr>
        <w:t>/</w:t>
      </w:r>
      <w:r w:rsidRPr="009D49E5">
        <w:rPr>
          <w:rFonts w:ascii="Times New Roman" w:hAnsi="Times New Roman" w:cs="Times New Roman" w:hint="eastAsia"/>
          <w:sz w:val="24"/>
          <w:lang w:val="en-US"/>
        </w:rPr>
        <w:t>药材项下</w:t>
      </w:r>
      <w:r w:rsidRPr="009D49E5">
        <w:rPr>
          <w:rFonts w:ascii="Times New Roman" w:hAnsi="Times New Roman" w:cs="Times New Roman" w:hint="eastAsia"/>
          <w:sz w:val="24"/>
          <w:lang w:val="en-US"/>
        </w:rPr>
        <w:t>[</w:t>
      </w:r>
      <w:r w:rsidRPr="009D49E5">
        <w:rPr>
          <w:rFonts w:ascii="Times New Roman" w:hAnsi="Times New Roman" w:cs="Times New Roman" w:hint="eastAsia"/>
          <w:sz w:val="24"/>
          <w:lang w:val="en-US"/>
        </w:rPr>
        <w:t>性味与归经</w:t>
      </w:r>
      <w:r w:rsidRPr="009D49E5">
        <w:rPr>
          <w:rFonts w:ascii="Times New Roman" w:hAnsi="Times New Roman" w:cs="Times New Roman" w:hint="eastAsia"/>
          <w:sz w:val="24"/>
          <w:lang w:val="en-US"/>
        </w:rPr>
        <w:t>]</w:t>
      </w:r>
      <w:r w:rsidRPr="009D49E5">
        <w:rPr>
          <w:rFonts w:ascii="Times New Roman" w:hAnsi="Times New Roman" w:cs="Times New Roman" w:hint="eastAsia"/>
          <w:sz w:val="24"/>
          <w:lang w:val="en-US"/>
        </w:rPr>
        <w:t>下有</w:t>
      </w:r>
      <w:r w:rsidRPr="009D49E5">
        <w:rPr>
          <w:rFonts w:ascii="Times New Roman" w:hAnsi="Times New Roman" w:cs="Times New Roman"/>
          <w:sz w:val="24"/>
          <w:lang w:val="en-US"/>
        </w:rPr>
        <w:t>“</w:t>
      </w:r>
      <w:r w:rsidRPr="009D49E5">
        <w:rPr>
          <w:rFonts w:ascii="Times New Roman" w:hAnsi="Times New Roman" w:cs="Times New Roman" w:hint="eastAsia"/>
          <w:sz w:val="24"/>
          <w:lang w:val="en-US"/>
        </w:rPr>
        <w:t>有大毒</w:t>
      </w:r>
      <w:r w:rsidRPr="009D49E5">
        <w:rPr>
          <w:rFonts w:ascii="Times New Roman" w:hAnsi="Times New Roman" w:cs="Times New Roman"/>
          <w:sz w:val="24"/>
          <w:lang w:val="en-US"/>
        </w:rPr>
        <w:t>”</w:t>
      </w:r>
      <w:r w:rsidRPr="009D49E5">
        <w:rPr>
          <w:rFonts w:ascii="Times New Roman" w:hAnsi="Times New Roman" w:cs="Times New Roman" w:hint="eastAsia"/>
          <w:sz w:val="24"/>
          <w:lang w:val="en-US"/>
        </w:rPr>
        <w:t>、</w:t>
      </w:r>
      <w:r w:rsidRPr="009D49E5">
        <w:rPr>
          <w:rFonts w:ascii="Times New Roman" w:hAnsi="Times New Roman" w:cs="Times New Roman"/>
          <w:sz w:val="24"/>
          <w:lang w:val="en-US"/>
        </w:rPr>
        <w:t>“</w:t>
      </w:r>
      <w:r w:rsidRPr="009D49E5">
        <w:rPr>
          <w:rFonts w:ascii="Times New Roman" w:hAnsi="Times New Roman" w:cs="Times New Roman" w:hint="eastAsia"/>
          <w:sz w:val="24"/>
          <w:lang w:val="en-US"/>
        </w:rPr>
        <w:t>有毒</w:t>
      </w:r>
      <w:r w:rsidRPr="009D49E5">
        <w:rPr>
          <w:rFonts w:ascii="Times New Roman" w:hAnsi="Times New Roman" w:cs="Times New Roman"/>
          <w:sz w:val="24"/>
          <w:lang w:val="en-US"/>
        </w:rPr>
        <w:t>”</w:t>
      </w:r>
      <w:r w:rsidRPr="009D49E5">
        <w:rPr>
          <w:rFonts w:ascii="Times New Roman" w:hAnsi="Times New Roman" w:cs="Times New Roman" w:hint="eastAsia"/>
          <w:sz w:val="24"/>
          <w:lang w:val="en-US"/>
        </w:rPr>
        <w:t>、</w:t>
      </w:r>
      <w:r w:rsidRPr="009D49E5">
        <w:rPr>
          <w:rFonts w:ascii="Times New Roman" w:hAnsi="Times New Roman" w:cs="Times New Roman"/>
          <w:sz w:val="24"/>
          <w:lang w:val="en-US"/>
        </w:rPr>
        <w:t>“</w:t>
      </w:r>
      <w:r w:rsidRPr="009D49E5">
        <w:rPr>
          <w:rFonts w:ascii="Times New Roman" w:hAnsi="Times New Roman" w:cs="Times New Roman" w:hint="eastAsia"/>
          <w:sz w:val="24"/>
          <w:lang w:val="en-US"/>
        </w:rPr>
        <w:t>有小毒</w:t>
      </w:r>
      <w:r w:rsidRPr="009D49E5">
        <w:rPr>
          <w:rFonts w:ascii="Times New Roman" w:hAnsi="Times New Roman" w:cs="Times New Roman"/>
          <w:sz w:val="24"/>
          <w:lang w:val="en-US"/>
        </w:rPr>
        <w:t>”</w:t>
      </w:r>
      <w:r w:rsidRPr="009D49E5">
        <w:rPr>
          <w:rFonts w:ascii="Times New Roman" w:hAnsi="Times New Roman" w:cs="Times New Roman" w:hint="eastAsia"/>
          <w:sz w:val="24"/>
          <w:lang w:val="en-US"/>
        </w:rPr>
        <w:t>的表述，即为中药毒性的分级。其中</w:t>
      </w:r>
      <w:r w:rsidRPr="009D49E5">
        <w:rPr>
          <w:rFonts w:ascii="Times New Roman" w:hAnsi="Times New Roman" w:cs="Times New Roman" w:hint="eastAsia"/>
          <w:sz w:val="24"/>
          <w:lang w:val="en-US"/>
        </w:rPr>
        <w:t>2020</w:t>
      </w:r>
      <w:r w:rsidRPr="009D49E5">
        <w:rPr>
          <w:rFonts w:ascii="Times New Roman" w:hAnsi="Times New Roman" w:cs="Times New Roman" w:hint="eastAsia"/>
          <w:sz w:val="24"/>
          <w:lang w:val="en-US"/>
        </w:rPr>
        <w:t>年版《药典》中（一部）</w:t>
      </w:r>
      <w:r w:rsidRPr="009D49E5">
        <w:rPr>
          <w:rFonts w:ascii="Times New Roman" w:hAnsi="Times New Roman" w:cs="Times New Roman"/>
          <w:sz w:val="24"/>
          <w:lang w:val="en-US"/>
        </w:rPr>
        <w:t>中</w:t>
      </w:r>
      <w:r w:rsidRPr="009D49E5">
        <w:rPr>
          <w:rFonts w:ascii="Times New Roman" w:hAnsi="Times New Roman" w:cs="Times New Roman" w:hint="eastAsia"/>
          <w:sz w:val="24"/>
          <w:lang w:val="en-US"/>
        </w:rPr>
        <w:t>共</w:t>
      </w:r>
      <w:r w:rsidRPr="009D49E5">
        <w:rPr>
          <w:rFonts w:ascii="Times New Roman" w:hAnsi="Times New Roman" w:cs="Times New Roman"/>
          <w:sz w:val="24"/>
          <w:lang w:val="en-US"/>
        </w:rPr>
        <w:t>收录有毒中药饮片</w:t>
      </w:r>
      <w:r w:rsidRPr="009D49E5">
        <w:rPr>
          <w:rFonts w:ascii="Times New Roman" w:hAnsi="Times New Roman" w:cs="Times New Roman"/>
          <w:sz w:val="24"/>
          <w:lang w:val="en-US"/>
        </w:rPr>
        <w:t>83</w:t>
      </w:r>
      <w:r w:rsidRPr="009D49E5">
        <w:rPr>
          <w:rFonts w:ascii="Times New Roman" w:hAnsi="Times New Roman" w:cs="Times New Roman"/>
          <w:sz w:val="24"/>
          <w:lang w:val="en-US"/>
        </w:rPr>
        <w:t>种，有大毒中药饮片</w:t>
      </w:r>
      <w:r w:rsidRPr="009D49E5">
        <w:rPr>
          <w:rFonts w:ascii="Times New Roman" w:hAnsi="Times New Roman" w:cs="Times New Roman"/>
          <w:sz w:val="24"/>
          <w:lang w:val="en-US"/>
        </w:rPr>
        <w:t>10</w:t>
      </w:r>
      <w:r w:rsidRPr="009D49E5">
        <w:rPr>
          <w:rFonts w:ascii="Times New Roman" w:hAnsi="Times New Roman" w:cs="Times New Roman"/>
          <w:sz w:val="24"/>
          <w:lang w:val="en-US"/>
        </w:rPr>
        <w:t>种，有毒中药饮片</w:t>
      </w:r>
      <w:r w:rsidRPr="009D49E5">
        <w:rPr>
          <w:rFonts w:ascii="Times New Roman" w:hAnsi="Times New Roman" w:cs="Times New Roman" w:hint="eastAsia"/>
          <w:sz w:val="24"/>
          <w:lang w:val="en-US"/>
        </w:rPr>
        <w:t>共</w:t>
      </w:r>
      <w:r w:rsidRPr="009D49E5">
        <w:rPr>
          <w:rFonts w:ascii="Times New Roman" w:hAnsi="Times New Roman" w:cs="Times New Roman"/>
          <w:sz w:val="24"/>
          <w:lang w:val="en-US"/>
        </w:rPr>
        <w:t>42</w:t>
      </w:r>
      <w:r w:rsidRPr="009D49E5">
        <w:rPr>
          <w:rFonts w:ascii="Times New Roman" w:hAnsi="Times New Roman" w:cs="Times New Roman"/>
          <w:sz w:val="24"/>
          <w:lang w:val="en-US"/>
        </w:rPr>
        <w:t>种</w:t>
      </w:r>
      <w:r w:rsidRPr="009D49E5">
        <w:rPr>
          <w:rFonts w:ascii="Times New Roman" w:hAnsi="Times New Roman" w:cs="Times New Roman" w:hint="eastAsia"/>
          <w:sz w:val="24"/>
          <w:lang w:val="en-US"/>
        </w:rPr>
        <w:t>，</w:t>
      </w:r>
      <w:r w:rsidRPr="009D49E5">
        <w:rPr>
          <w:rFonts w:ascii="Times New Roman" w:hAnsi="Times New Roman" w:cs="Times New Roman"/>
          <w:sz w:val="24"/>
          <w:lang w:val="en-US"/>
        </w:rPr>
        <w:t>有小毒的中药</w:t>
      </w:r>
      <w:r w:rsidRPr="009D49E5">
        <w:rPr>
          <w:rFonts w:ascii="Times New Roman" w:hAnsi="Times New Roman" w:cs="Times New Roman" w:hint="eastAsia"/>
          <w:sz w:val="24"/>
          <w:lang w:val="en-US"/>
        </w:rPr>
        <w:t>饮片共</w:t>
      </w:r>
      <w:r w:rsidRPr="009D49E5">
        <w:rPr>
          <w:rFonts w:ascii="Times New Roman" w:hAnsi="Times New Roman" w:cs="Times New Roman"/>
          <w:sz w:val="24"/>
          <w:lang w:val="en-US"/>
        </w:rPr>
        <w:t>31</w:t>
      </w:r>
      <w:r w:rsidRPr="009D49E5">
        <w:rPr>
          <w:rFonts w:ascii="Times New Roman" w:hAnsi="Times New Roman" w:cs="Times New Roman"/>
          <w:sz w:val="24"/>
          <w:lang w:val="en-US"/>
        </w:rPr>
        <w:t>种</w:t>
      </w:r>
      <w:r w:rsidRPr="009D49E5">
        <w:rPr>
          <w:rFonts w:ascii="Times New Roman" w:hAnsi="Times New Roman" w:cs="Times New Roman" w:hint="eastAsia"/>
          <w:sz w:val="24"/>
          <w:lang w:val="en-US"/>
        </w:rPr>
        <w:t>。各地方炮制规范中有关中药毒性也大体采用这样的三级分类方法。</w:t>
      </w:r>
      <w:r w:rsidRPr="009D49E5">
        <w:rPr>
          <w:rFonts w:ascii="Times New Roman" w:hAnsi="Times New Roman" w:cs="Times New Roman" w:hint="eastAsia"/>
          <w:sz w:val="24"/>
          <w:lang w:val="en-US"/>
        </w:rPr>
        <w:t>1988</w:t>
      </w:r>
      <w:r w:rsidRPr="009D49E5">
        <w:rPr>
          <w:rFonts w:ascii="Times New Roman" w:hAnsi="Times New Roman" w:cs="Times New Roman" w:hint="eastAsia"/>
          <w:sz w:val="24"/>
          <w:lang w:val="en-US"/>
        </w:rPr>
        <w:t>年发布的《医疗用毒性药品管理办法》中明确指出“毒性中药”包括</w:t>
      </w:r>
      <w:r w:rsidRPr="009D49E5">
        <w:rPr>
          <w:rFonts w:ascii="Times New Roman" w:hAnsi="Times New Roman" w:cs="Times New Roman" w:hint="eastAsia"/>
          <w:sz w:val="24"/>
          <w:lang w:val="en-US"/>
        </w:rPr>
        <w:t>28</w:t>
      </w:r>
      <w:r w:rsidRPr="009D49E5">
        <w:rPr>
          <w:rFonts w:ascii="Times New Roman" w:hAnsi="Times New Roman" w:cs="Times New Roman" w:hint="eastAsia"/>
          <w:sz w:val="24"/>
          <w:lang w:val="en-US"/>
        </w:rPr>
        <w:t>种毒性中药品种（红粉与红升丹为</w:t>
      </w:r>
      <w:r w:rsidRPr="009D49E5">
        <w:rPr>
          <w:rFonts w:ascii="Times New Roman" w:hAnsi="Times New Roman" w:cs="Times New Roman" w:hint="eastAsia"/>
          <w:sz w:val="24"/>
          <w:lang w:val="en-US"/>
        </w:rPr>
        <w:t>1</w:t>
      </w:r>
      <w:r w:rsidRPr="009D49E5">
        <w:rPr>
          <w:rFonts w:ascii="Times New Roman" w:hAnsi="Times New Roman" w:cs="Times New Roman" w:hint="eastAsia"/>
          <w:sz w:val="24"/>
          <w:lang w:val="en-US"/>
        </w:rPr>
        <w:t>个品种，实为</w:t>
      </w:r>
      <w:r w:rsidRPr="009D49E5">
        <w:rPr>
          <w:rFonts w:ascii="Times New Roman" w:hAnsi="Times New Roman" w:cs="Times New Roman" w:hint="eastAsia"/>
          <w:sz w:val="24"/>
          <w:lang w:val="en-US"/>
        </w:rPr>
        <w:t>27</w:t>
      </w:r>
      <w:r w:rsidRPr="009D49E5">
        <w:rPr>
          <w:rFonts w:ascii="Times New Roman" w:hAnsi="Times New Roman" w:cs="Times New Roman" w:hint="eastAsia"/>
          <w:sz w:val="24"/>
          <w:lang w:val="en-US"/>
        </w:rPr>
        <w:t>个品种）。</w:t>
      </w:r>
    </w:p>
    <w:p w:rsidR="009D49E5" w:rsidRPr="009D49E5" w:rsidRDefault="009D49E5" w:rsidP="009D49E5">
      <w:pPr>
        <w:tabs>
          <w:tab w:val="left" w:pos="1078"/>
        </w:tabs>
        <w:spacing w:line="360" w:lineRule="auto"/>
        <w:ind w:leftChars="74" w:left="163" w:firstLineChars="200" w:firstLine="480"/>
        <w:jc w:val="both"/>
        <w:rPr>
          <w:rFonts w:ascii="Times New Roman" w:hAnsi="Times New Roman" w:cs="Times New Roman"/>
          <w:sz w:val="24"/>
          <w:lang w:val="en-US"/>
        </w:rPr>
      </w:pPr>
      <w:r w:rsidRPr="009D49E5">
        <w:rPr>
          <w:rFonts w:ascii="Times New Roman" w:hAnsi="Times New Roman" w:cs="Times New Roman" w:hint="eastAsia"/>
          <w:sz w:val="24"/>
          <w:lang w:val="en-US"/>
        </w:rPr>
        <w:t>有毒中药饮片区别于“毒性中药”，但长期以来研究学者对毒性中药和有毒中药饮片的概念区分模糊。如在《毒性中药学》中“毒性中药”指药性峻猛，治疗剂量与中毒剂量接近，使用不当能对人体造成严重损害，甚至死亡的一类中药；在《有毒中药临床精要》中“有毒中药饮片”的狭义含义指人在正常用法、用量情况下，容易出现不良反应的中药。两本书籍中所包含的相关中药品种相互交叉，难以区分。此外，通过检索“毒性中药”与“有毒中药饮片”关键词可发现，目前已发表的文献同样存在对于两者的概念区分模糊，名词术语使用混乱等问题。《医疗用毒性药品管理办法》明确指出毒性药品的定义为毒性剧烈、治疗剂量与中毒剂量相近，使用不当会致人中毒或死亡的药品。在临床实际管理中已将毒性中药按照特殊药品进行管理。可见，毒性中药概念、定位、管理办法已经明确。但是，有毒中药饮片的概念、定位是模糊的。同时品种范围不够明确，也无明确目录。</w:t>
      </w:r>
    </w:p>
    <w:p w:rsidR="009D49E5" w:rsidRPr="009D49E5" w:rsidRDefault="009D49E5" w:rsidP="009D49E5">
      <w:pPr>
        <w:tabs>
          <w:tab w:val="left" w:pos="1078"/>
        </w:tabs>
        <w:spacing w:line="360" w:lineRule="auto"/>
        <w:ind w:leftChars="74" w:left="163" w:firstLineChars="200" w:firstLine="480"/>
        <w:jc w:val="both"/>
        <w:rPr>
          <w:rFonts w:ascii="Times New Roman" w:hAnsi="Times New Roman" w:cs="Times New Roman"/>
          <w:sz w:val="24"/>
          <w:lang w:val="en-US"/>
        </w:rPr>
      </w:pPr>
      <w:r w:rsidRPr="009D49E5">
        <w:rPr>
          <w:rFonts w:ascii="Times New Roman" w:hAnsi="Times New Roman" w:cs="Times New Roman" w:hint="eastAsia"/>
          <w:sz w:val="24"/>
          <w:lang w:val="en-US"/>
        </w:rPr>
        <w:lastRenderedPageBreak/>
        <w:t>古人积累了丰富的炮制经验以达“减毒增效”目的。现代研究证实，饮片炮制前后饮片物质基础种类及含量发生变化，导致机体效应呈现明显差异。如川楝子首</w:t>
      </w:r>
      <w:r w:rsidRPr="009D49E5">
        <w:rPr>
          <w:rFonts w:ascii="Times New Roman" w:hAnsi="Times New Roman" w:cs="Times New Roman"/>
          <w:sz w:val="24"/>
          <w:lang w:val="en-US"/>
        </w:rPr>
        <w:t>载于《神农本草经》，</w:t>
      </w:r>
      <w:r w:rsidRPr="009D49E5">
        <w:rPr>
          <w:rFonts w:ascii="Times New Roman" w:hAnsi="Times New Roman" w:cs="Times New Roman" w:hint="eastAsia"/>
          <w:sz w:val="24"/>
          <w:lang w:val="en-US"/>
        </w:rPr>
        <w:t>列入</w:t>
      </w:r>
      <w:r w:rsidRPr="009D49E5">
        <w:rPr>
          <w:rFonts w:ascii="Times New Roman" w:hAnsi="Times New Roman" w:cs="Times New Roman"/>
          <w:sz w:val="24"/>
          <w:lang w:val="en-US"/>
        </w:rPr>
        <w:t>下品</w:t>
      </w:r>
      <w:r w:rsidRPr="009D49E5">
        <w:rPr>
          <w:rFonts w:ascii="Times New Roman" w:hAnsi="Times New Roman" w:cs="Times New Roman" w:hint="eastAsia"/>
          <w:sz w:val="24"/>
          <w:lang w:val="en-US"/>
        </w:rPr>
        <w:t>，</w:t>
      </w:r>
      <w:r w:rsidRPr="009D49E5">
        <w:rPr>
          <w:rFonts w:ascii="Times New Roman" w:hAnsi="Times New Roman" w:cs="Times New Roman"/>
          <w:sz w:val="24"/>
          <w:lang w:val="en-US"/>
        </w:rPr>
        <w:t>历版</w:t>
      </w:r>
      <w:r w:rsidRPr="009D49E5">
        <w:rPr>
          <w:rFonts w:ascii="Times New Roman" w:hAnsi="Times New Roman" w:cs="Times New Roman" w:hint="eastAsia"/>
          <w:sz w:val="24"/>
          <w:lang w:val="en-US"/>
        </w:rPr>
        <w:t>《药典》</w:t>
      </w:r>
      <w:r w:rsidRPr="009D49E5">
        <w:rPr>
          <w:rFonts w:ascii="Times New Roman" w:hAnsi="Times New Roman" w:cs="Times New Roman"/>
          <w:sz w:val="24"/>
          <w:lang w:val="en-US"/>
        </w:rPr>
        <w:t>均记载</w:t>
      </w:r>
      <w:r w:rsidRPr="009D49E5">
        <w:rPr>
          <w:rFonts w:ascii="Times New Roman" w:hAnsi="Times New Roman" w:cs="Times New Roman" w:hint="eastAsia"/>
          <w:sz w:val="24"/>
          <w:lang w:val="en-US"/>
        </w:rPr>
        <w:t>其</w:t>
      </w:r>
      <w:r w:rsidRPr="009D49E5">
        <w:rPr>
          <w:rFonts w:ascii="Times New Roman" w:hAnsi="Times New Roman" w:cs="Times New Roman"/>
          <w:sz w:val="24"/>
          <w:lang w:val="en-US"/>
        </w:rPr>
        <w:t>有小毒，</w:t>
      </w:r>
      <w:r w:rsidRPr="009D49E5">
        <w:rPr>
          <w:rFonts w:ascii="Times New Roman" w:hAnsi="Times New Roman" w:cs="Times New Roman" w:hint="eastAsia"/>
          <w:sz w:val="24"/>
          <w:lang w:val="en-US"/>
        </w:rPr>
        <w:t>现代研究表明川楝子毒性物质基础为川楝素，炮制后</w:t>
      </w:r>
      <w:r w:rsidRPr="009D49E5">
        <w:rPr>
          <w:rFonts w:ascii="Times New Roman" w:hAnsi="Times New Roman" w:cs="Times New Roman"/>
          <w:sz w:val="24"/>
          <w:lang w:val="en-US"/>
        </w:rPr>
        <w:t>川楝素的</w:t>
      </w:r>
      <w:r w:rsidRPr="009D49E5">
        <w:rPr>
          <w:rFonts w:ascii="Times New Roman" w:hAnsi="Times New Roman" w:cs="Times New Roman" w:hint="eastAsia"/>
          <w:sz w:val="24"/>
          <w:lang w:val="en-US"/>
        </w:rPr>
        <w:t>肠吸收动力学改变，对肝肾影响减弱，毒性降低。但目前《药典》及各省《炮制规范》中针对有毒中药饮片生品与炮制品的毒性描述均为“小毒”，未能体现炮制减毒特色内容，诸如此类经炮制减毒后毒性变化信息未得到充分研究与规范表述的有毒中药饮片品种众多，尚需基于传统文献研究及炮制品“炮制方法</w:t>
      </w:r>
      <w:r w:rsidRPr="009D49E5">
        <w:rPr>
          <w:rFonts w:ascii="Times New Roman" w:hAnsi="Times New Roman" w:cs="Times New Roman" w:hint="eastAsia"/>
          <w:sz w:val="24"/>
          <w:lang w:val="en-US"/>
        </w:rPr>
        <w:t>-</w:t>
      </w:r>
      <w:r w:rsidRPr="009D49E5">
        <w:rPr>
          <w:rFonts w:ascii="Times New Roman" w:hAnsi="Times New Roman" w:cs="Times New Roman" w:hint="eastAsia"/>
          <w:sz w:val="24"/>
          <w:lang w:val="en-US"/>
        </w:rPr>
        <w:t>用法与用量</w:t>
      </w:r>
      <w:r w:rsidRPr="009D49E5">
        <w:rPr>
          <w:rFonts w:ascii="Times New Roman" w:hAnsi="Times New Roman" w:cs="Times New Roman" w:hint="eastAsia"/>
          <w:sz w:val="24"/>
          <w:lang w:val="en-US"/>
        </w:rPr>
        <w:t>-</w:t>
      </w:r>
      <w:r w:rsidRPr="009D49E5">
        <w:rPr>
          <w:rFonts w:ascii="Times New Roman" w:hAnsi="Times New Roman" w:cs="Times New Roman" w:hint="eastAsia"/>
          <w:sz w:val="24"/>
          <w:lang w:val="en-US"/>
        </w:rPr>
        <w:t>物质基础</w:t>
      </w:r>
      <w:r w:rsidRPr="009D49E5">
        <w:rPr>
          <w:rFonts w:ascii="Times New Roman" w:hAnsi="Times New Roman" w:cs="Times New Roman" w:hint="eastAsia"/>
          <w:sz w:val="24"/>
          <w:lang w:val="en-US"/>
        </w:rPr>
        <w:t>-</w:t>
      </w:r>
      <w:r w:rsidRPr="009D49E5">
        <w:rPr>
          <w:rFonts w:ascii="Times New Roman" w:hAnsi="Times New Roman" w:cs="Times New Roman" w:hint="eastAsia"/>
          <w:sz w:val="24"/>
          <w:lang w:val="en-US"/>
        </w:rPr>
        <w:t>生物效应</w:t>
      </w:r>
      <w:r w:rsidRPr="009D49E5">
        <w:rPr>
          <w:rFonts w:ascii="Times New Roman" w:hAnsi="Times New Roman" w:cs="Times New Roman" w:hint="eastAsia"/>
          <w:sz w:val="24"/>
          <w:lang w:val="en-US"/>
        </w:rPr>
        <w:t>-</w:t>
      </w:r>
      <w:r w:rsidRPr="009D49E5">
        <w:rPr>
          <w:rFonts w:ascii="Times New Roman" w:hAnsi="Times New Roman" w:cs="Times New Roman" w:hint="eastAsia"/>
          <w:sz w:val="24"/>
          <w:lang w:val="en-US"/>
        </w:rPr>
        <w:t>毒性分级”规律进行系统研究，明确不同炮制品种的毒性分级，为制定有毒中药品种目录提供科学依据。</w:t>
      </w:r>
    </w:p>
    <w:p w:rsidR="009D49E5" w:rsidRPr="009D49E5" w:rsidRDefault="009D49E5" w:rsidP="009D49E5">
      <w:pPr>
        <w:tabs>
          <w:tab w:val="left" w:pos="1078"/>
        </w:tabs>
        <w:spacing w:line="360" w:lineRule="auto"/>
        <w:ind w:leftChars="74" w:left="163" w:firstLineChars="200" w:firstLine="480"/>
        <w:jc w:val="both"/>
        <w:rPr>
          <w:rFonts w:ascii="Times New Roman" w:hAnsi="Times New Roman" w:cs="Times New Roman"/>
          <w:sz w:val="24"/>
          <w:lang w:val="en-US"/>
        </w:rPr>
      </w:pPr>
      <w:r w:rsidRPr="009D49E5">
        <w:rPr>
          <w:rFonts w:ascii="Times New Roman" w:hAnsi="Times New Roman" w:cs="Times New Roman" w:hint="eastAsia"/>
          <w:sz w:val="24"/>
          <w:lang w:val="en-US"/>
        </w:rPr>
        <w:t>古人受技术水平、临床实践和研究思维的限制，对药物的毒性认识可能存在不足。随着中药临床应用的广泛和现代技术的发展，研究学者对中药品种毒性的认识逐步扩展。一方面体现在原先不作有毒中药的品种经现代研究证实具有致毒作用，如马兜铃、何首乌、补骨脂等，另一方面体现在原先作为有毒中药的品种难以基于现代研究有效证实其具有致毒作用，如</w:t>
      </w:r>
      <w:r w:rsidRPr="009D49E5">
        <w:rPr>
          <w:rFonts w:ascii="Times New Roman" w:hAnsi="Times New Roman" w:cs="Times New Roman"/>
          <w:sz w:val="24"/>
          <w:lang w:val="en-US"/>
        </w:rPr>
        <w:t>目前使用的贯众，在药用范围内</w:t>
      </w:r>
      <w:r w:rsidRPr="009D49E5">
        <w:rPr>
          <w:rFonts w:ascii="Times New Roman" w:hAnsi="Times New Roman" w:cs="Times New Roman" w:hint="eastAsia"/>
          <w:sz w:val="24"/>
          <w:lang w:val="en-US"/>
        </w:rPr>
        <w:t>未观察到</w:t>
      </w:r>
      <w:r w:rsidRPr="009D49E5">
        <w:rPr>
          <w:rFonts w:ascii="Times New Roman" w:hAnsi="Times New Roman" w:cs="Times New Roman"/>
          <w:sz w:val="24"/>
          <w:lang w:val="en-US"/>
        </w:rPr>
        <w:t>明显毒性作用</w:t>
      </w:r>
      <w:r w:rsidRPr="009D49E5">
        <w:rPr>
          <w:rFonts w:ascii="Times New Roman" w:hAnsi="Times New Roman" w:cs="Times New Roman" w:hint="eastAsia"/>
          <w:sz w:val="24"/>
          <w:lang w:val="en-US"/>
        </w:rPr>
        <w:t>，毒性物质基础及作用机制尚不明确</w:t>
      </w:r>
      <w:r w:rsidRPr="009D49E5">
        <w:rPr>
          <w:rFonts w:ascii="Times New Roman" w:hAnsi="Times New Roman" w:cs="Times New Roman"/>
          <w:sz w:val="24"/>
          <w:lang w:val="en-US"/>
        </w:rPr>
        <w:t>。</w:t>
      </w:r>
      <w:r w:rsidRPr="009D49E5">
        <w:rPr>
          <w:rFonts w:ascii="Times New Roman" w:hAnsi="Times New Roman" w:cs="Times New Roman" w:hint="eastAsia"/>
          <w:sz w:val="24"/>
          <w:lang w:val="en-US"/>
        </w:rPr>
        <w:t>因此，亟需对现代研究新发现的有毒中药品种进行系统研究，在明确药物器官毒性作用特征基础上，基于传统中医药理论赋予其毒性等级特征，开展与之相关的“毒性分级</w:t>
      </w:r>
      <w:r w:rsidRPr="009D49E5">
        <w:rPr>
          <w:rFonts w:ascii="Times New Roman" w:hAnsi="Times New Roman" w:cs="Times New Roman" w:hint="eastAsia"/>
          <w:sz w:val="24"/>
          <w:lang w:val="en-US"/>
        </w:rPr>
        <w:t>-</w:t>
      </w:r>
      <w:r w:rsidRPr="009D49E5">
        <w:rPr>
          <w:rFonts w:ascii="Times New Roman" w:hAnsi="Times New Roman" w:cs="Times New Roman" w:hint="eastAsia"/>
          <w:sz w:val="24"/>
          <w:lang w:val="en-US"/>
        </w:rPr>
        <w:t>毒性特征</w:t>
      </w:r>
      <w:r w:rsidRPr="009D49E5">
        <w:rPr>
          <w:rFonts w:ascii="Times New Roman" w:hAnsi="Times New Roman" w:cs="Times New Roman" w:hint="eastAsia"/>
          <w:sz w:val="24"/>
          <w:lang w:val="en-US"/>
        </w:rPr>
        <w:t>-</w:t>
      </w:r>
      <w:r w:rsidRPr="009D49E5">
        <w:rPr>
          <w:rFonts w:ascii="Times New Roman" w:hAnsi="Times New Roman" w:cs="Times New Roman"/>
          <w:sz w:val="24"/>
          <w:lang w:val="en-US"/>
        </w:rPr>
        <w:t>用毒</w:t>
      </w:r>
      <w:r w:rsidRPr="009D49E5">
        <w:rPr>
          <w:rFonts w:ascii="Times New Roman" w:hAnsi="Times New Roman" w:cs="Times New Roman"/>
          <w:sz w:val="24"/>
          <w:lang w:val="en-US"/>
        </w:rPr>
        <w:t>-</w:t>
      </w:r>
      <w:r w:rsidRPr="009D49E5">
        <w:rPr>
          <w:rFonts w:ascii="Times New Roman" w:hAnsi="Times New Roman" w:cs="Times New Roman"/>
          <w:sz w:val="24"/>
          <w:lang w:val="en-US"/>
        </w:rPr>
        <w:t>防毒</w:t>
      </w:r>
      <w:r w:rsidRPr="009D49E5">
        <w:rPr>
          <w:rFonts w:ascii="Times New Roman" w:hAnsi="Times New Roman" w:cs="Times New Roman"/>
          <w:sz w:val="24"/>
          <w:lang w:val="en-US"/>
        </w:rPr>
        <w:t>-</w:t>
      </w:r>
      <w:r w:rsidRPr="009D49E5">
        <w:rPr>
          <w:rFonts w:ascii="Times New Roman" w:hAnsi="Times New Roman" w:cs="Times New Roman"/>
          <w:sz w:val="24"/>
          <w:lang w:val="en-US"/>
        </w:rPr>
        <w:t>解毒</w:t>
      </w:r>
      <w:r w:rsidRPr="009D49E5">
        <w:rPr>
          <w:rFonts w:ascii="Times New Roman" w:hAnsi="Times New Roman" w:cs="Times New Roman"/>
          <w:sz w:val="24"/>
          <w:lang w:val="en-US"/>
        </w:rPr>
        <w:t>”</w:t>
      </w:r>
      <w:r w:rsidRPr="009D49E5">
        <w:rPr>
          <w:rFonts w:ascii="Times New Roman" w:hAnsi="Times New Roman" w:cs="Times New Roman" w:hint="eastAsia"/>
          <w:sz w:val="24"/>
          <w:lang w:val="en-US"/>
        </w:rPr>
        <w:t>系统研究</w:t>
      </w:r>
      <w:r w:rsidRPr="009D49E5">
        <w:rPr>
          <w:rFonts w:ascii="Times New Roman" w:hAnsi="Times New Roman" w:cs="Times New Roman"/>
          <w:sz w:val="24"/>
          <w:lang w:val="en-US"/>
        </w:rPr>
        <w:t>，最终</w:t>
      </w:r>
      <w:r w:rsidRPr="009D49E5">
        <w:rPr>
          <w:rFonts w:ascii="Times New Roman" w:hAnsi="Times New Roman" w:cs="Times New Roman" w:hint="eastAsia"/>
          <w:sz w:val="24"/>
          <w:lang w:val="en-US"/>
        </w:rPr>
        <w:t>通过制定有毒中药饮片的纳入与排除标准，</w:t>
      </w:r>
      <w:r w:rsidRPr="009D49E5">
        <w:rPr>
          <w:rFonts w:ascii="Times New Roman" w:hAnsi="Times New Roman" w:cs="Times New Roman"/>
          <w:sz w:val="24"/>
          <w:lang w:val="en-US"/>
        </w:rPr>
        <w:t>决定是否将其纳入有毒中药饮片范畴</w:t>
      </w:r>
      <w:r w:rsidRPr="009D49E5">
        <w:rPr>
          <w:rFonts w:ascii="Times New Roman" w:hAnsi="Times New Roman" w:cs="Times New Roman" w:hint="eastAsia"/>
          <w:sz w:val="24"/>
          <w:lang w:val="en-US"/>
        </w:rPr>
        <w:t>。</w:t>
      </w:r>
    </w:p>
    <w:p w:rsidR="009D49E5" w:rsidRPr="009D49E5" w:rsidRDefault="009D49E5" w:rsidP="009D49E5">
      <w:pPr>
        <w:tabs>
          <w:tab w:val="left" w:pos="1078"/>
        </w:tabs>
        <w:spacing w:line="360" w:lineRule="auto"/>
        <w:ind w:leftChars="74" w:left="163" w:firstLineChars="200" w:firstLine="480"/>
        <w:jc w:val="both"/>
        <w:rPr>
          <w:rFonts w:ascii="Times New Roman" w:hAnsi="Times New Roman" w:cs="Times New Roman"/>
          <w:sz w:val="24"/>
          <w:lang w:val="en-US"/>
        </w:rPr>
      </w:pPr>
      <w:r w:rsidRPr="009D49E5">
        <w:rPr>
          <w:rFonts w:ascii="Times New Roman" w:hAnsi="Times New Roman" w:cs="Times New Roman"/>
          <w:sz w:val="24"/>
          <w:lang w:val="en-US"/>
        </w:rPr>
        <w:t>项目组前期采用电子问卷的方式调研</w:t>
      </w:r>
      <w:r w:rsidRPr="009D49E5">
        <w:rPr>
          <w:rFonts w:ascii="Times New Roman" w:hAnsi="Times New Roman" w:cs="Times New Roman"/>
          <w:sz w:val="24"/>
          <w:lang w:val="en-US"/>
        </w:rPr>
        <w:t>19</w:t>
      </w:r>
      <w:r w:rsidRPr="009D49E5">
        <w:rPr>
          <w:rFonts w:ascii="Times New Roman" w:hAnsi="Times New Roman" w:cs="Times New Roman"/>
          <w:sz w:val="24"/>
          <w:lang w:val="en-US"/>
        </w:rPr>
        <w:t>个省市</w:t>
      </w:r>
      <w:r w:rsidRPr="009D49E5">
        <w:rPr>
          <w:rFonts w:ascii="Times New Roman" w:hAnsi="Times New Roman" w:cs="Times New Roman" w:hint="eastAsia"/>
          <w:sz w:val="24"/>
          <w:lang w:val="en-US"/>
        </w:rPr>
        <w:t>25</w:t>
      </w:r>
      <w:r w:rsidRPr="009D49E5">
        <w:rPr>
          <w:rFonts w:ascii="Times New Roman" w:hAnsi="Times New Roman" w:cs="Times New Roman" w:hint="eastAsia"/>
          <w:sz w:val="24"/>
          <w:lang w:val="en-US"/>
        </w:rPr>
        <w:t>家中医医院</w:t>
      </w:r>
      <w:r w:rsidRPr="009D49E5">
        <w:rPr>
          <w:rFonts w:ascii="Times New Roman" w:hAnsi="Times New Roman" w:cs="Times New Roman"/>
          <w:sz w:val="24"/>
          <w:lang w:val="en-US"/>
        </w:rPr>
        <w:t>有毒中药饮片</w:t>
      </w:r>
      <w:r w:rsidRPr="009D49E5">
        <w:rPr>
          <w:rFonts w:ascii="Times New Roman" w:hAnsi="Times New Roman" w:cs="Times New Roman" w:hint="eastAsia"/>
          <w:sz w:val="24"/>
          <w:lang w:val="en-US"/>
        </w:rPr>
        <w:t>的管理情况，</w:t>
      </w:r>
      <w:r w:rsidRPr="009D49E5">
        <w:rPr>
          <w:rFonts w:ascii="Times New Roman" w:hAnsi="Times New Roman" w:cs="Times New Roman"/>
          <w:sz w:val="24"/>
          <w:lang w:val="en-US"/>
        </w:rPr>
        <w:t>调研</w:t>
      </w:r>
      <w:r w:rsidRPr="009D49E5">
        <w:rPr>
          <w:rFonts w:ascii="Times New Roman" w:hAnsi="Times New Roman" w:cs="Times New Roman" w:hint="eastAsia"/>
          <w:sz w:val="24"/>
          <w:lang w:val="en-US"/>
        </w:rPr>
        <w:t>结果显示，</w:t>
      </w:r>
      <w:r w:rsidRPr="009D49E5">
        <w:rPr>
          <w:rFonts w:ascii="Times New Roman" w:hAnsi="Times New Roman" w:cs="Times New Roman"/>
          <w:sz w:val="24"/>
          <w:lang w:val="en-US"/>
        </w:rPr>
        <w:t>发现当前临床使用的有毒中药饮片品种</w:t>
      </w:r>
      <w:r w:rsidRPr="009D49E5">
        <w:rPr>
          <w:rFonts w:ascii="Times New Roman" w:hAnsi="Times New Roman" w:cs="Times New Roman" w:hint="eastAsia"/>
          <w:sz w:val="24"/>
          <w:lang w:val="en-US"/>
        </w:rPr>
        <w:t>有</w:t>
      </w:r>
      <w:r w:rsidRPr="009D49E5">
        <w:rPr>
          <w:rFonts w:ascii="Times New Roman" w:hAnsi="Times New Roman" w:cs="Times New Roman"/>
          <w:sz w:val="24"/>
          <w:lang w:val="en-US"/>
        </w:rPr>
        <w:t>7</w:t>
      </w:r>
      <w:r w:rsidRPr="009D49E5">
        <w:rPr>
          <w:rFonts w:ascii="Times New Roman" w:hAnsi="Times New Roman" w:cs="Times New Roman" w:hint="eastAsia"/>
          <w:sz w:val="24"/>
          <w:lang w:val="en-US"/>
        </w:rPr>
        <w:t>9</w:t>
      </w:r>
      <w:r w:rsidRPr="009D49E5">
        <w:rPr>
          <w:rFonts w:ascii="Times New Roman" w:hAnsi="Times New Roman" w:cs="Times New Roman"/>
          <w:sz w:val="24"/>
          <w:lang w:val="en-US"/>
        </w:rPr>
        <w:t>种，超过一半医院使用的常用有毒中药饮片品种达</w:t>
      </w:r>
      <w:r w:rsidRPr="009D49E5">
        <w:rPr>
          <w:rFonts w:ascii="Times New Roman" w:hAnsi="Times New Roman" w:cs="Times New Roman"/>
          <w:sz w:val="24"/>
          <w:lang w:val="en-US"/>
        </w:rPr>
        <w:t>46</w:t>
      </w:r>
      <w:r w:rsidRPr="009D49E5">
        <w:rPr>
          <w:rFonts w:ascii="Times New Roman" w:hAnsi="Times New Roman" w:cs="Times New Roman"/>
          <w:sz w:val="24"/>
          <w:lang w:val="en-US"/>
        </w:rPr>
        <w:t>种，临床应用</w:t>
      </w:r>
      <w:r w:rsidRPr="009D49E5">
        <w:rPr>
          <w:rFonts w:ascii="Times New Roman" w:hAnsi="Times New Roman" w:cs="Times New Roman" w:hint="eastAsia"/>
          <w:sz w:val="24"/>
          <w:lang w:val="en-US"/>
        </w:rPr>
        <w:t>十分</w:t>
      </w:r>
      <w:r w:rsidRPr="009D49E5">
        <w:rPr>
          <w:rFonts w:ascii="Times New Roman" w:hAnsi="Times New Roman" w:cs="Times New Roman"/>
          <w:sz w:val="24"/>
          <w:lang w:val="en-US"/>
        </w:rPr>
        <w:t>广泛。</w:t>
      </w:r>
      <w:r w:rsidRPr="009D49E5">
        <w:rPr>
          <w:rFonts w:ascii="Times New Roman" w:hAnsi="Times New Roman" w:cs="Times New Roman" w:hint="eastAsia"/>
          <w:sz w:val="24"/>
          <w:lang w:val="en-US"/>
        </w:rPr>
        <w:lastRenderedPageBreak/>
        <w:t>在采购、验收、贮藏养护、调剂复核等管理方面多按普通中药饮片管理。</w:t>
      </w:r>
      <w:r w:rsidRPr="009D49E5">
        <w:rPr>
          <w:rFonts w:ascii="Times New Roman" w:hAnsi="Times New Roman" w:cs="Times New Roman"/>
          <w:sz w:val="24"/>
          <w:lang w:val="en-US"/>
        </w:rPr>
        <w:t>此外，项目组调研分析河南中医药大学第一附属医院有毒中药饮片用量情况，结果显示高频次使用的前</w:t>
      </w:r>
      <w:r w:rsidRPr="009D49E5">
        <w:rPr>
          <w:rFonts w:ascii="Times New Roman" w:hAnsi="Times New Roman" w:cs="Times New Roman"/>
          <w:sz w:val="24"/>
          <w:lang w:val="en-US"/>
        </w:rPr>
        <w:t xml:space="preserve"> 20 </w:t>
      </w:r>
      <w:r w:rsidRPr="009D49E5">
        <w:rPr>
          <w:rFonts w:ascii="Times New Roman" w:hAnsi="Times New Roman" w:cs="Times New Roman"/>
          <w:sz w:val="24"/>
          <w:lang w:val="en-US"/>
        </w:rPr>
        <w:t>位有毒中药饮片均存在不同程度的超剂量使用情况（</w:t>
      </w:r>
      <w:r w:rsidRPr="009D49E5">
        <w:rPr>
          <w:rFonts w:ascii="Times New Roman" w:hAnsi="Times New Roman" w:cs="Times New Roman"/>
          <w:sz w:val="24"/>
          <w:lang w:val="en-US"/>
        </w:rPr>
        <w:t>1.22</w:t>
      </w:r>
      <w:r w:rsidRPr="009D49E5">
        <w:rPr>
          <w:rFonts w:ascii="Times New Roman" w:hAnsi="Times New Roman" w:cs="Times New Roman"/>
          <w:sz w:val="24"/>
          <w:lang w:val="en-US"/>
        </w:rPr>
        <w:t>～</w:t>
      </w:r>
      <w:r w:rsidRPr="009D49E5">
        <w:rPr>
          <w:rFonts w:ascii="Times New Roman" w:hAnsi="Times New Roman" w:cs="Times New Roman"/>
          <w:sz w:val="24"/>
          <w:lang w:val="en-US"/>
        </w:rPr>
        <w:t>3.80</w:t>
      </w:r>
      <w:r w:rsidRPr="009D49E5">
        <w:rPr>
          <w:rFonts w:ascii="Times New Roman" w:hAnsi="Times New Roman" w:cs="Times New Roman"/>
          <w:sz w:val="24"/>
          <w:lang w:val="en-US"/>
        </w:rPr>
        <w:t>倍）</w:t>
      </w:r>
      <w:r w:rsidR="00BD0946">
        <w:rPr>
          <w:rFonts w:ascii="Times New Roman" w:hAnsi="Times New Roman" w:cs="Times New Roman" w:hint="eastAsia"/>
          <w:sz w:val="24"/>
          <w:lang w:val="en-US"/>
        </w:rPr>
        <w:t>。</w:t>
      </w:r>
      <w:r w:rsidRPr="009D49E5">
        <w:rPr>
          <w:rFonts w:ascii="Times New Roman" w:hAnsi="Times New Roman" w:cs="Times New Roman" w:hint="eastAsia"/>
          <w:sz w:val="24"/>
          <w:lang w:val="en-US"/>
        </w:rPr>
        <w:t>由此可见有毒中药饮片在采购、验收、贮藏养护、调剂复核、临床使用方面存在很大的安全隐患，急需开展有毒中药片精细化管理研究，以促进有毒中药饮片的规范化管理。</w:t>
      </w:r>
    </w:p>
    <w:p w:rsidR="001733C6" w:rsidRPr="001733C6" w:rsidRDefault="001733C6" w:rsidP="001733C6">
      <w:pPr>
        <w:tabs>
          <w:tab w:val="left" w:pos="1078"/>
        </w:tabs>
        <w:spacing w:line="360" w:lineRule="auto"/>
        <w:ind w:leftChars="74" w:left="163" w:firstLineChars="200" w:firstLine="480"/>
        <w:jc w:val="both"/>
        <w:rPr>
          <w:rFonts w:ascii="Times New Roman" w:hAnsi="Times New Roman" w:cs="Times New Roman"/>
          <w:sz w:val="24"/>
          <w:lang w:val="en-US"/>
        </w:rPr>
      </w:pPr>
      <w:r w:rsidRPr="001733C6">
        <w:rPr>
          <w:rFonts w:ascii="Times New Roman" w:hAnsi="Times New Roman" w:cs="Times New Roman" w:hint="eastAsia"/>
          <w:sz w:val="24"/>
          <w:lang w:val="en-US"/>
        </w:rPr>
        <w:t>依托国家重点研发计划“中药饮片智能调剂与煎煮设备关键技术研究”项目（</w:t>
      </w:r>
      <w:r w:rsidRPr="001733C6">
        <w:rPr>
          <w:rFonts w:ascii="Times New Roman" w:hAnsi="Times New Roman" w:cs="Times New Roman"/>
          <w:sz w:val="24"/>
          <w:lang w:val="en-US"/>
        </w:rPr>
        <w:t>2017YFC1703400</w:t>
      </w:r>
      <w:r w:rsidRPr="001733C6">
        <w:rPr>
          <w:rFonts w:ascii="Times New Roman" w:hAnsi="Times New Roman" w:cs="Times New Roman" w:hint="eastAsia"/>
          <w:sz w:val="24"/>
          <w:lang w:val="en-US"/>
        </w:rPr>
        <w:t>），由河南省药学会组织，河南中医药大学第一附属医院牵头，全省</w:t>
      </w:r>
      <w:r w:rsidRPr="001733C6">
        <w:rPr>
          <w:rFonts w:ascii="Times New Roman" w:hAnsi="Times New Roman" w:cs="Times New Roman"/>
          <w:sz w:val="24"/>
          <w:lang w:val="en-US"/>
        </w:rPr>
        <w:t>6</w:t>
      </w:r>
      <w:r w:rsidRPr="001733C6">
        <w:rPr>
          <w:rFonts w:ascii="Times New Roman" w:hAnsi="Times New Roman" w:cs="Times New Roman" w:hint="eastAsia"/>
          <w:sz w:val="24"/>
          <w:lang w:val="en-US"/>
        </w:rPr>
        <w:t>家医疗机构共同起草。在中华中医药学会医院药学分会牵头制定的《中药饮片临床应用规范》等</w:t>
      </w:r>
      <w:r w:rsidRPr="001733C6">
        <w:rPr>
          <w:rFonts w:ascii="Times New Roman" w:hAnsi="Times New Roman" w:cs="Times New Roman"/>
          <w:sz w:val="24"/>
          <w:lang w:val="en-US"/>
        </w:rPr>
        <w:t>7</w:t>
      </w:r>
      <w:r w:rsidRPr="001733C6">
        <w:rPr>
          <w:rFonts w:ascii="Times New Roman" w:hAnsi="Times New Roman" w:cs="Times New Roman" w:hint="eastAsia"/>
          <w:sz w:val="24"/>
          <w:lang w:val="en-US"/>
        </w:rPr>
        <w:t>个规范的基础上，以《中药饮片处方用名规范》中</w:t>
      </w:r>
      <w:r w:rsidRPr="001733C6">
        <w:rPr>
          <w:rFonts w:ascii="Times New Roman" w:hAnsi="Times New Roman" w:cs="Times New Roman"/>
          <w:sz w:val="24"/>
          <w:lang w:val="en-US"/>
        </w:rPr>
        <w:t>686</w:t>
      </w:r>
      <w:r w:rsidRPr="001733C6">
        <w:rPr>
          <w:rFonts w:ascii="Times New Roman" w:hAnsi="Times New Roman" w:cs="Times New Roman" w:hint="eastAsia"/>
          <w:sz w:val="24"/>
          <w:lang w:val="en-US"/>
        </w:rPr>
        <w:t>味中药饮片为范围，起草组起草了“有毒中药饮片管理推荐目录及策略”，规定了有毒中药饮片的品种范围及分级管理策略。</w:t>
      </w:r>
    </w:p>
    <w:p w:rsidR="001733C6" w:rsidRPr="001733C6" w:rsidRDefault="001733C6" w:rsidP="001733C6">
      <w:pPr>
        <w:tabs>
          <w:tab w:val="left" w:pos="1078"/>
        </w:tabs>
        <w:spacing w:line="360" w:lineRule="auto"/>
        <w:ind w:leftChars="74" w:left="163" w:firstLineChars="200" w:firstLine="480"/>
        <w:jc w:val="both"/>
        <w:rPr>
          <w:rFonts w:ascii="Times New Roman" w:hAnsi="Times New Roman" w:cs="Times New Roman"/>
          <w:sz w:val="24"/>
          <w:lang w:val="en-US"/>
        </w:rPr>
      </w:pPr>
      <w:r w:rsidRPr="001733C6">
        <w:rPr>
          <w:rFonts w:ascii="Times New Roman" w:hAnsi="Times New Roman" w:cs="Times New Roman" w:hint="eastAsia"/>
          <w:sz w:val="24"/>
          <w:lang w:val="en-US"/>
        </w:rPr>
        <w:t>有毒中药饮片推荐目录及分级管理策略的制定将规范有毒中药饮片的使用和管理，完善中药饮片的管理内容。提高风险防范能力，降低有毒中药饮片的使用风险。促进有毒中药饮片的合理使用，提高有毒中药饮片临床应用的安全性。推动中药饮片管理的标准化进程。</w:t>
      </w:r>
      <w:r w:rsidRPr="001733C6">
        <w:rPr>
          <w:rFonts w:ascii="Times New Roman" w:hAnsi="Times New Roman" w:cs="Times New Roman" w:hint="eastAsia"/>
          <w:sz w:val="24"/>
          <w:lang w:val="en-US"/>
        </w:rPr>
        <w:t xml:space="preserve"> </w:t>
      </w:r>
    </w:p>
    <w:p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标准编制原则及依据</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1</w:t>
      </w:r>
      <w:r w:rsidR="00AC1803">
        <w:rPr>
          <w:rFonts w:ascii="Times New Roman" w:hAnsi="Times New Roman" w:cs="Times New Roman" w:hint="eastAsia"/>
          <w:sz w:val="24"/>
          <w:lang w:val="en-US"/>
        </w:rPr>
        <w:t>.</w:t>
      </w:r>
      <w:r>
        <w:rPr>
          <w:rFonts w:ascii="Times New Roman" w:hAnsi="Times New Roman" w:cs="Times New Roman"/>
          <w:sz w:val="24"/>
          <w:lang w:val="en-US"/>
        </w:rPr>
        <w:t>按照</w:t>
      </w:r>
      <w:r>
        <w:rPr>
          <w:rFonts w:ascii="Times New Roman" w:hAnsi="Times New Roman" w:cs="Times New Roman"/>
          <w:sz w:val="24"/>
          <w:lang w:val="en-US"/>
        </w:rPr>
        <w:t>GB/T 1.1</w:t>
      </w:r>
      <w:r>
        <w:rPr>
          <w:rFonts w:ascii="Times New Roman" w:hAnsi="Times New Roman" w:cs="Times New Roman"/>
          <w:sz w:val="24"/>
          <w:lang w:val="en-US"/>
        </w:rPr>
        <w:t>－</w:t>
      </w:r>
      <w:r>
        <w:rPr>
          <w:rFonts w:ascii="Times New Roman" w:hAnsi="Times New Roman" w:cs="Times New Roman"/>
          <w:sz w:val="24"/>
          <w:lang w:val="en-US"/>
        </w:rPr>
        <w:t>2020</w:t>
      </w:r>
      <w:r>
        <w:rPr>
          <w:rFonts w:ascii="Times New Roman" w:hAnsi="Times New Roman" w:cs="Times New Roman"/>
          <w:sz w:val="24"/>
          <w:lang w:val="en-US"/>
        </w:rPr>
        <w:t>《标准化工作导则第</w:t>
      </w:r>
      <w:r>
        <w:rPr>
          <w:rFonts w:ascii="Times New Roman" w:hAnsi="Times New Roman" w:cs="Times New Roman"/>
          <w:sz w:val="24"/>
          <w:lang w:val="en-US"/>
        </w:rPr>
        <w:t>1</w:t>
      </w:r>
      <w:r>
        <w:rPr>
          <w:rFonts w:ascii="Times New Roman" w:hAnsi="Times New Roman" w:cs="Times New Roman"/>
          <w:sz w:val="24"/>
          <w:lang w:val="en-US"/>
        </w:rPr>
        <w:t>部分：标准化文件的结构和起草规则》要求进行</w:t>
      </w:r>
      <w:r>
        <w:rPr>
          <w:rFonts w:ascii="Times New Roman" w:hAnsi="Times New Roman" w:cs="Times New Roman" w:hint="eastAsia"/>
          <w:sz w:val="24"/>
          <w:lang w:val="en-US"/>
        </w:rPr>
        <w:t>编制；</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2</w:t>
      </w:r>
      <w:r w:rsidR="00AC1803">
        <w:rPr>
          <w:rFonts w:ascii="Times New Roman" w:hAnsi="Times New Roman" w:cs="Times New Roman" w:hint="eastAsia"/>
          <w:sz w:val="24"/>
          <w:lang w:val="en-US"/>
        </w:rPr>
        <w:t>.</w:t>
      </w:r>
      <w:r>
        <w:rPr>
          <w:rFonts w:ascii="Times New Roman" w:hAnsi="Times New Roman" w:cs="Times New Roman"/>
          <w:sz w:val="24"/>
          <w:lang w:val="en-US"/>
        </w:rPr>
        <w:t>参照相关法律、法规</w:t>
      </w:r>
      <w:r>
        <w:rPr>
          <w:rFonts w:ascii="Times New Roman" w:hAnsi="Times New Roman" w:cs="Times New Roman" w:hint="eastAsia"/>
          <w:sz w:val="24"/>
          <w:lang w:val="en-US"/>
        </w:rPr>
        <w:t>和</w:t>
      </w:r>
      <w:r>
        <w:rPr>
          <w:rFonts w:ascii="Times New Roman" w:hAnsi="Times New Roman" w:cs="Times New Roman"/>
          <w:sz w:val="24"/>
          <w:lang w:val="en-US"/>
        </w:rPr>
        <w:t>标准规范</w:t>
      </w:r>
      <w:r>
        <w:rPr>
          <w:rFonts w:ascii="Times New Roman" w:hAnsi="Times New Roman" w:cs="Times New Roman" w:hint="eastAsia"/>
          <w:sz w:val="24"/>
          <w:lang w:val="en-US"/>
        </w:rPr>
        <w:t>的</w:t>
      </w:r>
      <w:r>
        <w:rPr>
          <w:rFonts w:ascii="Times New Roman" w:hAnsi="Times New Roman" w:cs="Times New Roman"/>
          <w:sz w:val="24"/>
          <w:lang w:val="en-US"/>
        </w:rPr>
        <w:t>规定，在编制过程中着重考虑</w:t>
      </w:r>
      <w:r>
        <w:rPr>
          <w:rFonts w:ascii="Times New Roman" w:hAnsi="Times New Roman" w:cs="Times New Roman" w:hint="eastAsia"/>
          <w:sz w:val="24"/>
          <w:lang w:val="en-US"/>
        </w:rPr>
        <w:t>条文</w:t>
      </w:r>
      <w:r>
        <w:rPr>
          <w:rFonts w:ascii="Times New Roman" w:hAnsi="Times New Roman" w:cs="Times New Roman"/>
          <w:sz w:val="24"/>
          <w:lang w:val="en-US"/>
        </w:rPr>
        <w:t>的科学性、适用性和可操作性</w:t>
      </w:r>
      <w:r>
        <w:rPr>
          <w:rFonts w:ascii="Times New Roman" w:hAnsi="Times New Roman" w:cs="Times New Roman" w:hint="eastAsia"/>
          <w:sz w:val="24"/>
          <w:lang w:val="en-US"/>
        </w:rPr>
        <w:t>；</w:t>
      </w:r>
    </w:p>
    <w:p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项目背景及工作情况</w:t>
      </w:r>
    </w:p>
    <w:p w:rsidR="003E0921" w:rsidRDefault="001216CF">
      <w:pPr>
        <w:spacing w:before="86" w:line="360" w:lineRule="auto"/>
        <w:ind w:left="420"/>
        <w:rPr>
          <w:rFonts w:cstheme="minorEastAsia"/>
          <w:b/>
          <w:sz w:val="24"/>
          <w:szCs w:val="28"/>
        </w:rPr>
      </w:pPr>
      <w:r>
        <w:rPr>
          <w:rFonts w:cstheme="minorEastAsia" w:hint="eastAsia"/>
          <w:b/>
          <w:sz w:val="24"/>
          <w:szCs w:val="28"/>
        </w:rPr>
        <w:t>（一）任务来源</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lastRenderedPageBreak/>
        <w:t>根据《河南省药学会团体标准管理办法》的有关规定，经河南省药学会团体标准工作委员会及相关专家技术审核，批准《</w:t>
      </w:r>
      <w:r w:rsidR="00BD0946">
        <w:rPr>
          <w:rFonts w:ascii="Times New Roman" w:hAnsi="Times New Roman" w:cs="Times New Roman" w:hint="eastAsia"/>
          <w:sz w:val="24"/>
          <w:lang w:val="en-US"/>
        </w:rPr>
        <w:t>有毒中药饮片推荐目录及管理策略</w:t>
      </w:r>
      <w:r>
        <w:rPr>
          <w:rFonts w:ascii="Times New Roman" w:hAnsi="Times New Roman" w:cs="Times New Roman" w:hint="eastAsia"/>
          <w:sz w:val="24"/>
          <w:lang w:val="en-US"/>
        </w:rPr>
        <w:t>》团体标准立项</w:t>
      </w:r>
      <w:r>
        <w:rPr>
          <w:rFonts w:ascii="Times New Roman" w:hAnsi="Times New Roman" w:cs="Times New Roman"/>
          <w:sz w:val="24"/>
          <w:lang w:val="en-US"/>
        </w:rPr>
        <w:t>。本标准由</w:t>
      </w:r>
      <w:r>
        <w:rPr>
          <w:rFonts w:ascii="Times New Roman" w:hAnsi="Times New Roman" w:cs="Times New Roman" w:hint="eastAsia"/>
          <w:sz w:val="24"/>
          <w:lang w:val="en-US"/>
        </w:rPr>
        <w:t>河南省药学会、河南中医药大学第一附属医院提出</w:t>
      </w:r>
      <w:r>
        <w:rPr>
          <w:rFonts w:ascii="Times New Roman" w:hAnsi="Times New Roman" w:cs="Times New Roman"/>
          <w:sz w:val="24"/>
          <w:lang w:val="en-US"/>
        </w:rPr>
        <w:t>，河南省药学会归口。</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根据立项申请书计划，本标准完成时限为</w:t>
      </w:r>
      <w:r>
        <w:rPr>
          <w:rFonts w:ascii="Times New Roman" w:hAnsi="Times New Roman" w:cs="Times New Roman" w:hint="eastAsia"/>
          <w:sz w:val="24"/>
          <w:lang w:val="en-US"/>
        </w:rPr>
        <w:t>12</w:t>
      </w:r>
      <w:r>
        <w:rPr>
          <w:rFonts w:ascii="Times New Roman" w:hAnsi="Times New Roman" w:cs="Times New Roman"/>
          <w:sz w:val="24"/>
          <w:lang w:val="en-US"/>
        </w:rPr>
        <w:t>个月。</w:t>
      </w:r>
    </w:p>
    <w:p w:rsidR="003E0921" w:rsidRDefault="001216CF">
      <w:pPr>
        <w:spacing w:before="86" w:line="360" w:lineRule="auto"/>
        <w:ind w:left="420"/>
        <w:rPr>
          <w:rFonts w:cstheme="minorEastAsia"/>
          <w:b/>
          <w:sz w:val="24"/>
          <w:szCs w:val="28"/>
        </w:rPr>
      </w:pPr>
      <w:r>
        <w:rPr>
          <w:rFonts w:cstheme="minorEastAsia" w:hint="eastAsia"/>
          <w:b/>
          <w:sz w:val="24"/>
          <w:szCs w:val="28"/>
        </w:rPr>
        <w:t>（二）标准起草单位</w:t>
      </w:r>
    </w:p>
    <w:p w:rsidR="003E0921" w:rsidRPr="00BD0946" w:rsidRDefault="001216CF" w:rsidP="004C1E1C">
      <w:pPr>
        <w:ind w:firstLineChars="200" w:firstLine="480"/>
        <w:rPr>
          <w:sz w:val="24"/>
          <w:szCs w:val="24"/>
        </w:rPr>
      </w:pPr>
      <w:r>
        <w:rPr>
          <w:rFonts w:ascii="Times New Roman" w:hAnsi="Times New Roman" w:cs="Times New Roman" w:hint="eastAsia"/>
          <w:sz w:val="24"/>
          <w:lang w:val="en-US"/>
        </w:rPr>
        <w:t>本标准的主要起草单位是河南中医药大学第一附属医院，负责标准文档起草及相关文件的编制。</w:t>
      </w:r>
      <w:r w:rsidR="00373326" w:rsidRPr="00373326">
        <w:rPr>
          <w:rFonts w:ascii="Times New Roman" w:hAnsi="Times New Roman" w:cs="Times New Roman" w:hint="eastAsia"/>
          <w:sz w:val="24"/>
          <w:lang w:val="en-US"/>
        </w:rPr>
        <w:t>河南省中医院（河南中医药大学第二附属医院）、</w:t>
      </w:r>
      <w:r w:rsidR="00BD0946" w:rsidRPr="00E17340">
        <w:rPr>
          <w:rFonts w:hint="eastAsia"/>
          <w:sz w:val="24"/>
          <w:szCs w:val="24"/>
        </w:rPr>
        <w:t>河南中医药大学第三附属医院</w:t>
      </w:r>
      <w:r w:rsidR="00BD0946">
        <w:rPr>
          <w:rFonts w:hint="eastAsia"/>
          <w:sz w:val="24"/>
          <w:szCs w:val="24"/>
        </w:rPr>
        <w:t>、</w:t>
      </w:r>
      <w:r w:rsidR="00BD0946" w:rsidRPr="00E17340">
        <w:rPr>
          <w:rFonts w:hint="eastAsia"/>
          <w:sz w:val="24"/>
          <w:szCs w:val="24"/>
        </w:rPr>
        <w:t>河南省洛阳正骨医院（河南省骨科医院）</w:t>
      </w:r>
      <w:r w:rsidR="00BD0946">
        <w:rPr>
          <w:rFonts w:hint="eastAsia"/>
          <w:sz w:val="24"/>
          <w:szCs w:val="24"/>
        </w:rPr>
        <w:t>、</w:t>
      </w:r>
      <w:r w:rsidR="00BD0946" w:rsidRPr="00E17340">
        <w:rPr>
          <w:rFonts w:hint="eastAsia"/>
          <w:sz w:val="24"/>
          <w:szCs w:val="24"/>
        </w:rPr>
        <w:t>河南省中医药研究院附属医院</w:t>
      </w:r>
      <w:r w:rsidR="00BD0946">
        <w:rPr>
          <w:rFonts w:hint="eastAsia"/>
          <w:sz w:val="24"/>
          <w:szCs w:val="24"/>
        </w:rPr>
        <w:t>、</w:t>
      </w:r>
      <w:r w:rsidR="00BD0946" w:rsidRPr="00E17340">
        <w:rPr>
          <w:rFonts w:hint="eastAsia"/>
          <w:sz w:val="24"/>
          <w:szCs w:val="24"/>
        </w:rPr>
        <w:t>郑州大学第二附属医院</w:t>
      </w:r>
      <w:r>
        <w:rPr>
          <w:rFonts w:ascii="Times New Roman" w:hAnsi="Times New Roman" w:cs="Times New Roman" w:hint="eastAsia"/>
          <w:sz w:val="24"/>
          <w:lang w:val="en-US"/>
        </w:rPr>
        <w:t>为</w:t>
      </w:r>
      <w:r>
        <w:rPr>
          <w:rFonts w:ascii="Times New Roman" w:hAnsi="Times New Roman" w:cs="Times New Roman"/>
          <w:sz w:val="24"/>
          <w:lang w:val="en-US"/>
        </w:rPr>
        <w:t>主要参与单位，负责标准中重要技术点的研究和建议，并参与标准内容的讨论</w:t>
      </w:r>
      <w:r>
        <w:rPr>
          <w:rFonts w:ascii="Times New Roman" w:hAnsi="Times New Roman" w:cs="Times New Roman" w:hint="eastAsia"/>
          <w:sz w:val="24"/>
          <w:lang w:val="en-US"/>
        </w:rPr>
        <w:t>。</w:t>
      </w:r>
    </w:p>
    <w:p w:rsidR="003E0921" w:rsidRDefault="001216CF">
      <w:pPr>
        <w:spacing w:before="86" w:line="360" w:lineRule="auto"/>
        <w:ind w:left="420"/>
        <w:rPr>
          <w:rFonts w:cstheme="minorEastAsia"/>
          <w:b/>
          <w:sz w:val="24"/>
          <w:szCs w:val="28"/>
        </w:rPr>
      </w:pPr>
      <w:r>
        <w:rPr>
          <w:rFonts w:cstheme="minorEastAsia" w:hint="eastAsia"/>
          <w:b/>
          <w:sz w:val="24"/>
          <w:szCs w:val="28"/>
        </w:rPr>
        <w:t>（三）标准研制过程及相关工作计划</w:t>
      </w:r>
    </w:p>
    <w:p w:rsidR="003E0921" w:rsidRDefault="00373326">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1</w:t>
      </w:r>
      <w:r w:rsidR="00AC1803">
        <w:rPr>
          <w:rFonts w:ascii="Times New Roman" w:hAnsi="Times New Roman" w:cs="Times New Roman" w:hint="eastAsia"/>
          <w:sz w:val="24"/>
          <w:lang w:val="en-US"/>
        </w:rPr>
        <w:t>.</w:t>
      </w:r>
      <w:r w:rsidR="001216CF">
        <w:rPr>
          <w:rFonts w:ascii="Times New Roman" w:hAnsi="Times New Roman" w:cs="Times New Roman"/>
          <w:sz w:val="24"/>
          <w:lang w:val="en-US"/>
        </w:rPr>
        <w:t>征求意见稿编制阶段：</w:t>
      </w:r>
    </w:p>
    <w:p w:rsidR="003E0921" w:rsidRPr="009305AA" w:rsidRDefault="001216CF" w:rsidP="009305AA">
      <w:pPr>
        <w:tabs>
          <w:tab w:val="left" w:pos="1078"/>
        </w:tabs>
        <w:spacing w:line="360" w:lineRule="auto"/>
        <w:ind w:leftChars="74" w:left="163" w:firstLineChars="200" w:firstLine="480"/>
        <w:jc w:val="both"/>
        <w:rPr>
          <w:rFonts w:ascii="Times New Roman" w:hAnsi="Times New Roman" w:cs="Times New Roman"/>
          <w:color w:val="000000" w:themeColor="text1"/>
          <w:sz w:val="24"/>
          <w:lang w:val="en-US"/>
        </w:rPr>
      </w:pPr>
      <w:r>
        <w:rPr>
          <w:rFonts w:ascii="Times New Roman" w:hAnsi="Times New Roman" w:cs="Times New Roman"/>
          <w:sz w:val="24"/>
          <w:lang w:val="en-US"/>
        </w:rPr>
        <w:t>任务下达后，项目承担单位</w:t>
      </w:r>
      <w:r>
        <w:rPr>
          <w:rFonts w:ascii="Times New Roman" w:hAnsi="Times New Roman" w:cs="Times New Roman" w:hint="eastAsia"/>
          <w:sz w:val="24"/>
          <w:lang w:val="en-US"/>
        </w:rPr>
        <w:t>河南中医药大学第一附属医院</w:t>
      </w:r>
      <w:r>
        <w:rPr>
          <w:rFonts w:ascii="Times New Roman" w:hAnsi="Times New Roman" w:cs="Times New Roman"/>
          <w:sz w:val="24"/>
          <w:lang w:val="en-US"/>
        </w:rPr>
        <w:t>联合参与单</w:t>
      </w:r>
      <w:r>
        <w:rPr>
          <w:rFonts w:ascii="Times New Roman" w:hAnsi="Times New Roman" w:cs="Times New Roman"/>
          <w:color w:val="000000" w:themeColor="text1"/>
          <w:sz w:val="24"/>
          <w:lang w:val="en-US"/>
        </w:rPr>
        <w:t>位，于</w:t>
      </w:r>
      <w:r>
        <w:rPr>
          <w:rFonts w:ascii="Times New Roman" w:hAnsi="Times New Roman" w:cs="Times New Roman"/>
          <w:sz w:val="24"/>
          <w:lang w:val="en-US"/>
        </w:rPr>
        <w:t>2022</w:t>
      </w:r>
      <w:r>
        <w:rPr>
          <w:rFonts w:ascii="Times New Roman" w:hAnsi="Times New Roman" w:cs="Times New Roman"/>
          <w:sz w:val="24"/>
          <w:lang w:val="en-US"/>
        </w:rPr>
        <w:t>年</w:t>
      </w:r>
      <w:r>
        <w:rPr>
          <w:rFonts w:ascii="Times New Roman" w:hAnsi="Times New Roman" w:cs="Times New Roman"/>
          <w:sz w:val="24"/>
          <w:lang w:val="en-US"/>
        </w:rPr>
        <w:t>3</w:t>
      </w:r>
      <w:r>
        <w:rPr>
          <w:rFonts w:ascii="Times New Roman" w:hAnsi="Times New Roman" w:cs="Times New Roman"/>
          <w:sz w:val="24"/>
          <w:lang w:val="en-US"/>
        </w:rPr>
        <w:t>月</w:t>
      </w:r>
      <w:r>
        <w:rPr>
          <w:rFonts w:ascii="Times New Roman" w:hAnsi="Times New Roman" w:cs="Times New Roman"/>
          <w:color w:val="000000" w:themeColor="text1"/>
          <w:sz w:val="24"/>
          <w:lang w:val="en-US"/>
        </w:rPr>
        <w:t>成立标准编制组。编制组成员对</w:t>
      </w:r>
      <w:r>
        <w:rPr>
          <w:rFonts w:ascii="Times New Roman" w:hAnsi="Times New Roman" w:cs="Times New Roman" w:hint="eastAsia"/>
          <w:color w:val="000000" w:themeColor="text1"/>
          <w:sz w:val="24"/>
          <w:lang w:val="en-US"/>
        </w:rPr>
        <w:t>省内外</w:t>
      </w:r>
      <w:r w:rsidR="00295B6F">
        <w:rPr>
          <w:rFonts w:ascii="Times New Roman" w:hAnsi="Times New Roman" w:cs="Times New Roman" w:hint="eastAsia"/>
          <w:color w:val="000000" w:themeColor="text1"/>
          <w:sz w:val="24"/>
          <w:lang w:val="en-US"/>
        </w:rPr>
        <w:t>有毒中药饮片管理及</w:t>
      </w:r>
      <w:r>
        <w:rPr>
          <w:rFonts w:ascii="Times New Roman" w:hAnsi="Times New Roman" w:cs="Times New Roman" w:hint="eastAsia"/>
          <w:color w:val="000000" w:themeColor="text1"/>
          <w:sz w:val="24"/>
          <w:lang w:val="en-US"/>
        </w:rPr>
        <w:t>应用情况</w:t>
      </w:r>
      <w:r>
        <w:rPr>
          <w:rFonts w:ascii="Times New Roman" w:hAnsi="Times New Roman" w:cs="Times New Roman"/>
          <w:color w:val="000000" w:themeColor="text1"/>
          <w:sz w:val="24"/>
          <w:lang w:val="en-US"/>
        </w:rPr>
        <w:t>分别进行了调研</w:t>
      </w:r>
      <w:r>
        <w:rPr>
          <w:rFonts w:ascii="Times New Roman" w:hAnsi="Times New Roman" w:cs="Times New Roman" w:hint="eastAsia"/>
          <w:color w:val="000000" w:themeColor="text1"/>
          <w:sz w:val="24"/>
          <w:lang w:val="en-US"/>
        </w:rPr>
        <w:t>，</w:t>
      </w:r>
      <w:r>
        <w:rPr>
          <w:rFonts w:ascii="Times New Roman" w:hAnsi="Times New Roman" w:cs="Times New Roman"/>
          <w:color w:val="000000" w:themeColor="text1"/>
          <w:sz w:val="24"/>
          <w:lang w:val="en-US"/>
        </w:rPr>
        <w:t>经汇总讨论后，编制组确定了标准中需要规定的主要技术内容</w:t>
      </w:r>
      <w:r w:rsidR="00295B6F">
        <w:rPr>
          <w:rFonts w:ascii="Times New Roman" w:hAnsi="Times New Roman" w:cs="Times New Roman" w:hint="eastAsia"/>
          <w:color w:val="000000" w:themeColor="text1"/>
          <w:sz w:val="24"/>
          <w:lang w:val="en-US"/>
        </w:rPr>
        <w:t>。</w:t>
      </w:r>
      <w:r>
        <w:rPr>
          <w:rFonts w:ascii="Times New Roman" w:hAnsi="Times New Roman" w:cs="Times New Roman"/>
          <w:color w:val="000000" w:themeColor="text1"/>
          <w:sz w:val="24"/>
          <w:lang w:val="en-US"/>
        </w:rPr>
        <w:t>于</w:t>
      </w:r>
      <w:r>
        <w:rPr>
          <w:rFonts w:ascii="Times New Roman" w:hAnsi="Times New Roman" w:cs="Times New Roman"/>
          <w:sz w:val="24"/>
          <w:lang w:val="en-US"/>
        </w:rPr>
        <w:t>4</w:t>
      </w:r>
      <w:r>
        <w:rPr>
          <w:rFonts w:ascii="Times New Roman" w:hAnsi="Times New Roman" w:cs="Times New Roman"/>
          <w:sz w:val="24"/>
          <w:lang w:val="en-US"/>
        </w:rPr>
        <w:t>月</w:t>
      </w:r>
      <w:r w:rsidR="00295B6F">
        <w:rPr>
          <w:rFonts w:ascii="Times New Roman" w:hAnsi="Times New Roman" w:cs="Times New Roman" w:hint="eastAsia"/>
          <w:sz w:val="24"/>
          <w:lang w:val="en-US"/>
        </w:rPr>
        <w:t>29</w:t>
      </w:r>
      <w:r>
        <w:rPr>
          <w:rFonts w:ascii="Times New Roman" w:hAnsi="Times New Roman" w:cs="Times New Roman"/>
          <w:sz w:val="24"/>
          <w:lang w:val="en-US"/>
        </w:rPr>
        <w:t>日</w:t>
      </w:r>
      <w:r w:rsidR="00295B6F">
        <w:rPr>
          <w:rFonts w:ascii="Times New Roman" w:hAnsi="Times New Roman" w:cs="Times New Roman" w:hint="eastAsia"/>
          <w:sz w:val="24"/>
          <w:lang w:val="en-US"/>
        </w:rPr>
        <w:t>提交药学会立项，并组织起草组内征求意见，在不断完善的基础上，于</w:t>
      </w:r>
      <w:r w:rsidR="00295B6F">
        <w:rPr>
          <w:rFonts w:ascii="Times New Roman" w:hAnsi="Times New Roman" w:cs="Times New Roman" w:hint="eastAsia"/>
          <w:sz w:val="24"/>
          <w:lang w:val="en-US"/>
        </w:rPr>
        <w:t>5</w:t>
      </w:r>
      <w:r w:rsidR="00295B6F">
        <w:rPr>
          <w:rFonts w:ascii="Times New Roman" w:hAnsi="Times New Roman" w:cs="Times New Roman" w:hint="eastAsia"/>
          <w:sz w:val="24"/>
          <w:lang w:val="en-US"/>
        </w:rPr>
        <w:t>月</w:t>
      </w:r>
      <w:r w:rsidR="00295B6F">
        <w:rPr>
          <w:rFonts w:ascii="Times New Roman" w:hAnsi="Times New Roman" w:cs="Times New Roman" w:hint="eastAsia"/>
          <w:sz w:val="24"/>
          <w:lang w:val="en-US"/>
        </w:rPr>
        <w:t>18</w:t>
      </w:r>
      <w:r w:rsidR="00295B6F">
        <w:rPr>
          <w:rFonts w:ascii="Times New Roman" w:hAnsi="Times New Roman" w:cs="Times New Roman" w:hint="eastAsia"/>
          <w:sz w:val="24"/>
          <w:lang w:val="en-US"/>
        </w:rPr>
        <w:t>日在河南省药学会的组织下采取线上线下相结合的方式进行了立项评审并通过。</w:t>
      </w:r>
      <w:r w:rsidR="00295B6F">
        <w:rPr>
          <w:rFonts w:ascii="Times New Roman" w:hAnsi="Times New Roman" w:cs="Times New Roman" w:hint="eastAsia"/>
          <w:color w:val="000000" w:themeColor="text1"/>
          <w:sz w:val="24"/>
          <w:lang w:val="en-US"/>
        </w:rPr>
        <w:t>立项通过后继续修改完善，于</w:t>
      </w:r>
      <w:r w:rsidR="00295B6F">
        <w:rPr>
          <w:rFonts w:ascii="Times New Roman" w:hAnsi="Times New Roman" w:cs="Times New Roman" w:hint="eastAsia"/>
          <w:color w:val="000000" w:themeColor="text1"/>
          <w:sz w:val="24"/>
          <w:lang w:val="en-US"/>
        </w:rPr>
        <w:t>5</w:t>
      </w:r>
      <w:r w:rsidR="00295B6F">
        <w:rPr>
          <w:rFonts w:ascii="Times New Roman" w:hAnsi="Times New Roman" w:cs="Times New Roman" w:hint="eastAsia"/>
          <w:color w:val="000000" w:themeColor="text1"/>
          <w:sz w:val="24"/>
          <w:lang w:val="en-US"/>
        </w:rPr>
        <w:t>月</w:t>
      </w:r>
      <w:r w:rsidR="00295B6F">
        <w:rPr>
          <w:rFonts w:ascii="Times New Roman" w:hAnsi="Times New Roman" w:cs="Times New Roman" w:hint="eastAsia"/>
          <w:color w:val="000000" w:themeColor="text1"/>
          <w:sz w:val="24"/>
          <w:lang w:val="en-US"/>
        </w:rPr>
        <w:t>25</w:t>
      </w:r>
      <w:r w:rsidR="00295B6F">
        <w:rPr>
          <w:rFonts w:ascii="Times New Roman" w:hAnsi="Times New Roman" w:cs="Times New Roman" w:hint="eastAsia"/>
          <w:color w:val="000000" w:themeColor="text1"/>
          <w:sz w:val="24"/>
          <w:lang w:val="en-US"/>
        </w:rPr>
        <w:t>日完成初步修订并针对具体问题在起草组内再次进行了组内专家</w:t>
      </w:r>
      <w:r w:rsidR="009305AA">
        <w:rPr>
          <w:rFonts w:ascii="Times New Roman" w:hAnsi="Times New Roman" w:cs="Times New Roman" w:hint="eastAsia"/>
          <w:color w:val="000000" w:themeColor="text1"/>
          <w:sz w:val="24"/>
          <w:lang w:val="en-US"/>
        </w:rPr>
        <w:t>征求意见，于</w:t>
      </w:r>
      <w:r w:rsidR="009305AA">
        <w:rPr>
          <w:rFonts w:ascii="Times New Roman" w:hAnsi="Times New Roman" w:cs="Times New Roman" w:hint="eastAsia"/>
          <w:color w:val="000000" w:themeColor="text1"/>
          <w:sz w:val="24"/>
          <w:lang w:val="en-US"/>
        </w:rPr>
        <w:t>6</w:t>
      </w:r>
      <w:r w:rsidR="009305AA">
        <w:rPr>
          <w:rFonts w:ascii="Times New Roman" w:hAnsi="Times New Roman" w:cs="Times New Roman" w:hint="eastAsia"/>
          <w:color w:val="000000" w:themeColor="text1"/>
          <w:sz w:val="24"/>
          <w:lang w:val="en-US"/>
        </w:rPr>
        <w:t>月</w:t>
      </w:r>
      <w:r w:rsidR="009305AA">
        <w:rPr>
          <w:rFonts w:ascii="Times New Roman" w:hAnsi="Times New Roman" w:cs="Times New Roman" w:hint="eastAsia"/>
          <w:color w:val="000000" w:themeColor="text1"/>
          <w:sz w:val="24"/>
          <w:lang w:val="en-US"/>
        </w:rPr>
        <w:t>5</w:t>
      </w:r>
      <w:r w:rsidR="009305AA">
        <w:rPr>
          <w:rFonts w:ascii="Times New Roman" w:hAnsi="Times New Roman" w:cs="Times New Roman" w:hint="eastAsia"/>
          <w:color w:val="000000" w:themeColor="text1"/>
          <w:sz w:val="24"/>
          <w:lang w:val="en-US"/>
        </w:rPr>
        <w:t>日完成了</w:t>
      </w:r>
      <w:r w:rsidR="009305AA">
        <w:rPr>
          <w:rFonts w:ascii="Times New Roman" w:hAnsi="Times New Roman" w:cs="Times New Roman" w:hint="eastAsia"/>
          <w:color w:val="000000" w:themeColor="text1"/>
          <w:sz w:val="24"/>
          <w:lang w:val="en-US"/>
        </w:rPr>
        <w:t xml:space="preserve"> </w:t>
      </w:r>
      <w:r w:rsidR="009305AA">
        <w:rPr>
          <w:rFonts w:ascii="Times New Roman" w:hAnsi="Times New Roman" w:cs="Times New Roman" w:hint="eastAsia"/>
          <w:color w:val="000000" w:themeColor="text1"/>
          <w:sz w:val="24"/>
          <w:lang w:val="en-US"/>
        </w:rPr>
        <w:t>组内专家征求意见。于</w:t>
      </w:r>
      <w:r w:rsidR="009305AA">
        <w:rPr>
          <w:rFonts w:ascii="Times New Roman" w:hAnsi="Times New Roman" w:cs="Times New Roman" w:hint="eastAsia"/>
          <w:color w:val="000000" w:themeColor="text1"/>
          <w:sz w:val="24"/>
          <w:lang w:val="en-US"/>
        </w:rPr>
        <w:t>6</w:t>
      </w:r>
      <w:r w:rsidR="009305AA">
        <w:rPr>
          <w:rFonts w:ascii="Times New Roman" w:hAnsi="Times New Roman" w:cs="Times New Roman" w:hint="eastAsia"/>
          <w:color w:val="000000" w:themeColor="text1"/>
          <w:sz w:val="24"/>
          <w:lang w:val="en-US"/>
        </w:rPr>
        <w:t>月</w:t>
      </w:r>
      <w:r w:rsidR="009305AA">
        <w:rPr>
          <w:rFonts w:ascii="Times New Roman" w:hAnsi="Times New Roman" w:cs="Times New Roman" w:hint="eastAsia"/>
          <w:color w:val="000000" w:themeColor="text1"/>
          <w:sz w:val="24"/>
          <w:lang w:val="en-US"/>
        </w:rPr>
        <w:t>7</w:t>
      </w:r>
      <w:r w:rsidR="009305AA">
        <w:rPr>
          <w:rFonts w:ascii="Times New Roman" w:hAnsi="Times New Roman" w:cs="Times New Roman" w:hint="eastAsia"/>
          <w:color w:val="000000" w:themeColor="text1"/>
          <w:sz w:val="24"/>
          <w:lang w:val="en-US"/>
        </w:rPr>
        <w:t>日向省内</w:t>
      </w:r>
      <w:r w:rsidR="009305AA">
        <w:rPr>
          <w:rFonts w:ascii="Times New Roman" w:hAnsi="Times New Roman" w:cs="Times New Roman" w:hint="eastAsia"/>
          <w:color w:val="000000" w:themeColor="text1"/>
          <w:sz w:val="24"/>
          <w:lang w:val="en-US"/>
        </w:rPr>
        <w:t>10</w:t>
      </w:r>
      <w:r w:rsidR="009305AA">
        <w:rPr>
          <w:rFonts w:ascii="Times New Roman" w:hAnsi="Times New Roman" w:cs="Times New Roman" w:hint="eastAsia"/>
          <w:color w:val="000000" w:themeColor="text1"/>
          <w:sz w:val="24"/>
          <w:lang w:val="en-US"/>
        </w:rPr>
        <w:t>位医院中药学专家发出了组外专家征求</w:t>
      </w:r>
      <w:r>
        <w:rPr>
          <w:rFonts w:ascii="Times New Roman" w:hAnsi="Times New Roman" w:cs="Times New Roman" w:hint="eastAsia"/>
          <w:color w:val="000000" w:themeColor="text1"/>
          <w:sz w:val="24"/>
          <w:lang w:val="en-US"/>
        </w:rPr>
        <w:t>意见</w:t>
      </w:r>
      <w:r w:rsidR="009305AA">
        <w:rPr>
          <w:rFonts w:ascii="Times New Roman" w:hAnsi="Times New Roman" w:cs="Times New Roman" w:hint="eastAsia"/>
          <w:color w:val="000000" w:themeColor="text1"/>
          <w:sz w:val="24"/>
          <w:lang w:val="en-US"/>
        </w:rPr>
        <w:t>并回收，</w:t>
      </w:r>
      <w:r w:rsidR="009305AA">
        <w:rPr>
          <w:rFonts w:ascii="Times New Roman" w:hAnsi="Times New Roman" w:cs="Times New Roman" w:hint="eastAsia"/>
          <w:color w:val="000000" w:themeColor="text1"/>
          <w:sz w:val="24"/>
          <w:lang w:val="en-US"/>
        </w:rPr>
        <w:t>6</w:t>
      </w:r>
      <w:r>
        <w:rPr>
          <w:rFonts w:ascii="Times New Roman" w:hAnsi="Times New Roman" w:cs="Times New Roman"/>
          <w:color w:val="000000" w:themeColor="text1"/>
          <w:sz w:val="24"/>
          <w:lang w:val="en-US"/>
        </w:rPr>
        <w:t>月</w:t>
      </w:r>
      <w:r w:rsidR="009305AA">
        <w:rPr>
          <w:rFonts w:ascii="Times New Roman" w:hAnsi="Times New Roman" w:cs="Times New Roman" w:hint="eastAsia"/>
          <w:color w:val="000000" w:themeColor="text1"/>
          <w:sz w:val="24"/>
          <w:lang w:val="en-US"/>
        </w:rPr>
        <w:t>17</w:t>
      </w:r>
      <w:r>
        <w:rPr>
          <w:rFonts w:ascii="Times New Roman" w:hAnsi="Times New Roman" w:cs="Times New Roman"/>
          <w:color w:val="000000" w:themeColor="text1"/>
          <w:sz w:val="24"/>
          <w:lang w:val="en-US"/>
        </w:rPr>
        <w:t>日在</w:t>
      </w:r>
      <w:r>
        <w:rPr>
          <w:rFonts w:ascii="Times New Roman" w:hAnsi="Times New Roman" w:cs="Times New Roman" w:hint="eastAsia"/>
          <w:color w:val="000000" w:themeColor="text1"/>
          <w:sz w:val="24"/>
          <w:lang w:val="en-US"/>
        </w:rPr>
        <w:t>专家</w:t>
      </w:r>
      <w:r>
        <w:rPr>
          <w:rFonts w:ascii="Times New Roman" w:hAnsi="Times New Roman" w:cs="Times New Roman"/>
          <w:color w:val="000000" w:themeColor="text1"/>
          <w:sz w:val="24"/>
          <w:lang w:val="en-US"/>
        </w:rPr>
        <w:t>反馈意见基础上，形成了标准征求意见稿并</w:t>
      </w:r>
      <w:r>
        <w:rPr>
          <w:rFonts w:ascii="Times New Roman" w:hAnsi="Times New Roman" w:cs="Times New Roman" w:hint="eastAsia"/>
          <w:color w:val="000000" w:themeColor="text1"/>
          <w:sz w:val="24"/>
          <w:lang w:val="en-US"/>
        </w:rPr>
        <w:t>提交给</w:t>
      </w:r>
      <w:r w:rsidR="00373326">
        <w:rPr>
          <w:rFonts w:ascii="Times New Roman" w:hAnsi="Times New Roman" w:cs="Times New Roman" w:hint="eastAsia"/>
          <w:color w:val="000000" w:themeColor="text1"/>
          <w:sz w:val="24"/>
          <w:lang w:val="en-US"/>
        </w:rPr>
        <w:t>河南省药学会</w:t>
      </w:r>
      <w:r>
        <w:rPr>
          <w:rFonts w:ascii="Times New Roman" w:hAnsi="Times New Roman" w:cs="Times New Roman"/>
          <w:color w:val="000000" w:themeColor="text1"/>
          <w:sz w:val="24"/>
          <w:lang w:val="en-US"/>
        </w:rPr>
        <w:t>。</w:t>
      </w:r>
    </w:p>
    <w:p w:rsidR="003E0921" w:rsidRDefault="001216CF">
      <w:pPr>
        <w:tabs>
          <w:tab w:val="left" w:pos="1078"/>
        </w:tabs>
        <w:spacing w:line="360" w:lineRule="auto"/>
        <w:ind w:leftChars="74" w:left="163" w:firstLineChars="200" w:firstLine="480"/>
        <w:jc w:val="both"/>
        <w:rPr>
          <w:rFonts w:ascii="Times New Roman" w:hAnsi="Times New Roman" w:cs="Times New Roman"/>
          <w:color w:val="000000" w:themeColor="text1"/>
          <w:sz w:val="24"/>
          <w:lang w:val="en-US"/>
        </w:rPr>
      </w:pPr>
      <w:r>
        <w:rPr>
          <w:rFonts w:ascii="Times New Roman" w:hAnsi="Times New Roman" w:cs="Times New Roman"/>
          <w:color w:val="000000" w:themeColor="text1"/>
          <w:sz w:val="24"/>
          <w:lang w:val="en-US"/>
        </w:rPr>
        <w:lastRenderedPageBreak/>
        <w:t>2</w:t>
      </w:r>
      <w:r w:rsidR="00AC1803">
        <w:rPr>
          <w:rFonts w:ascii="Times New Roman" w:hAnsi="Times New Roman" w:cs="Times New Roman" w:hint="eastAsia"/>
          <w:color w:val="000000" w:themeColor="text1"/>
          <w:sz w:val="24"/>
          <w:lang w:val="en-US"/>
        </w:rPr>
        <w:t>.</w:t>
      </w:r>
      <w:r>
        <w:rPr>
          <w:rFonts w:ascii="Times New Roman" w:hAnsi="Times New Roman" w:cs="Times New Roman"/>
          <w:color w:val="000000" w:themeColor="text1"/>
          <w:sz w:val="24"/>
          <w:lang w:val="en-US"/>
        </w:rPr>
        <w:t>标准论证阶段：</w:t>
      </w:r>
    </w:p>
    <w:p w:rsidR="003E0921" w:rsidRDefault="001216CF" w:rsidP="00AC1803">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hint="eastAsia"/>
          <w:color w:val="000000" w:themeColor="text1"/>
          <w:sz w:val="24"/>
          <w:lang w:val="en-US"/>
        </w:rPr>
        <w:t>标准拟</w:t>
      </w:r>
      <w:r>
        <w:rPr>
          <w:rFonts w:ascii="Times New Roman" w:hAnsi="Times New Roman" w:cs="Times New Roman"/>
          <w:color w:val="000000" w:themeColor="text1"/>
          <w:sz w:val="24"/>
          <w:lang w:val="en-US"/>
        </w:rPr>
        <w:t>于</w:t>
      </w:r>
      <w:r>
        <w:rPr>
          <w:rFonts w:ascii="Times New Roman" w:hAnsi="Times New Roman" w:cs="Times New Roman"/>
          <w:sz w:val="24"/>
          <w:lang w:val="en-US"/>
        </w:rPr>
        <w:t>202</w:t>
      </w:r>
      <w:r>
        <w:rPr>
          <w:rFonts w:ascii="Times New Roman" w:hAnsi="Times New Roman" w:cs="Times New Roman" w:hint="eastAsia"/>
          <w:sz w:val="24"/>
          <w:lang w:val="en-US"/>
        </w:rPr>
        <w:t>2</w:t>
      </w:r>
      <w:r>
        <w:rPr>
          <w:rFonts w:ascii="Times New Roman" w:hAnsi="Times New Roman" w:cs="Times New Roman"/>
          <w:sz w:val="24"/>
          <w:lang w:val="en-US"/>
        </w:rPr>
        <w:t>年</w:t>
      </w:r>
      <w:r w:rsidR="009305AA">
        <w:rPr>
          <w:rFonts w:ascii="Times New Roman" w:hAnsi="Times New Roman" w:cs="Times New Roman" w:hint="eastAsia"/>
          <w:sz w:val="24"/>
          <w:lang w:val="en-US"/>
        </w:rPr>
        <w:t>7</w:t>
      </w:r>
      <w:r>
        <w:rPr>
          <w:rFonts w:ascii="Times New Roman" w:hAnsi="Times New Roman" w:cs="Times New Roman" w:hint="eastAsia"/>
          <w:sz w:val="24"/>
          <w:lang w:val="en-US"/>
        </w:rPr>
        <w:t>月下旬</w:t>
      </w:r>
      <w:r>
        <w:rPr>
          <w:rFonts w:ascii="Times New Roman" w:hAnsi="Times New Roman" w:cs="Times New Roman" w:hint="eastAsia"/>
          <w:color w:val="000000" w:themeColor="text1"/>
          <w:sz w:val="24"/>
          <w:lang w:val="en-US"/>
        </w:rPr>
        <w:t>由河南省药学会</w:t>
      </w:r>
      <w:r>
        <w:rPr>
          <w:rFonts w:ascii="Times New Roman" w:hAnsi="Times New Roman" w:cs="Times New Roman"/>
          <w:color w:val="000000" w:themeColor="text1"/>
          <w:sz w:val="24"/>
          <w:lang w:val="en-US"/>
        </w:rPr>
        <w:t>以视频会议</w:t>
      </w:r>
      <w:r w:rsidR="009305AA">
        <w:rPr>
          <w:rFonts w:ascii="Times New Roman" w:hAnsi="Times New Roman" w:cs="Times New Roman" w:hint="eastAsia"/>
          <w:color w:val="000000" w:themeColor="text1"/>
          <w:sz w:val="24"/>
          <w:lang w:val="en-US"/>
        </w:rPr>
        <w:t>或线下</w:t>
      </w:r>
      <w:r w:rsidR="009305AA">
        <w:rPr>
          <w:rFonts w:ascii="Times New Roman" w:hAnsi="Times New Roman" w:cs="Times New Roman"/>
          <w:color w:val="000000" w:themeColor="text1"/>
          <w:sz w:val="24"/>
          <w:lang w:val="en-US"/>
        </w:rPr>
        <w:t>的形式组织</w:t>
      </w:r>
      <w:r>
        <w:rPr>
          <w:rFonts w:ascii="Times New Roman" w:hAnsi="Times New Roman" w:cs="Times New Roman"/>
          <w:color w:val="000000" w:themeColor="text1"/>
          <w:sz w:val="24"/>
          <w:lang w:val="en-US"/>
        </w:rPr>
        <w:t>专家评审会。标准编制组</w:t>
      </w:r>
      <w:r>
        <w:rPr>
          <w:rFonts w:ascii="Times New Roman" w:hAnsi="Times New Roman" w:cs="Times New Roman" w:hint="eastAsia"/>
          <w:color w:val="000000" w:themeColor="text1"/>
          <w:sz w:val="24"/>
          <w:lang w:val="en-US"/>
        </w:rPr>
        <w:t>将根据</w:t>
      </w:r>
      <w:r>
        <w:rPr>
          <w:rFonts w:ascii="Times New Roman" w:hAnsi="Times New Roman" w:cs="Times New Roman"/>
          <w:color w:val="000000" w:themeColor="text1"/>
          <w:sz w:val="24"/>
          <w:lang w:val="en-US"/>
        </w:rPr>
        <w:t>评审会与会专家的建议</w:t>
      </w:r>
      <w:r>
        <w:rPr>
          <w:rFonts w:ascii="Times New Roman" w:hAnsi="Times New Roman" w:cs="Times New Roman" w:hint="eastAsia"/>
          <w:color w:val="000000" w:themeColor="text1"/>
          <w:sz w:val="24"/>
          <w:lang w:val="en-US"/>
        </w:rPr>
        <w:t>进行修改</w:t>
      </w:r>
      <w:r>
        <w:rPr>
          <w:rFonts w:ascii="Times New Roman" w:hAnsi="Times New Roman" w:cs="Times New Roman"/>
          <w:color w:val="000000" w:themeColor="text1"/>
          <w:sz w:val="24"/>
          <w:lang w:val="en-US"/>
        </w:rPr>
        <w:t>与完善。</w:t>
      </w:r>
    </w:p>
    <w:p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标准制定的基本原则</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标准编制过程中，遵循了以下基本原则：</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1</w:t>
      </w:r>
      <w:r w:rsidR="00AC1803">
        <w:rPr>
          <w:rFonts w:ascii="Times New Roman" w:hAnsi="Times New Roman" w:cs="Times New Roman" w:hint="eastAsia"/>
          <w:sz w:val="24"/>
          <w:lang w:val="en-US"/>
        </w:rPr>
        <w:t>.</w:t>
      </w:r>
      <w:r>
        <w:rPr>
          <w:rFonts w:ascii="Times New Roman" w:hAnsi="Times New Roman" w:cs="Times New Roman" w:hint="eastAsia"/>
          <w:sz w:val="24"/>
          <w:lang w:val="en-US"/>
        </w:rPr>
        <w:t>符合国家的政策，贯彻国家的法律法规。</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bookmarkStart w:id="0" w:name="_Hlk103197223"/>
      <w:r>
        <w:rPr>
          <w:rFonts w:ascii="Times New Roman" w:hAnsi="Times New Roman" w:cs="Times New Roman"/>
          <w:sz w:val="24"/>
          <w:lang w:val="en-US"/>
        </w:rPr>
        <w:t>2</w:t>
      </w:r>
      <w:bookmarkEnd w:id="0"/>
      <w:r w:rsidR="00AC1803">
        <w:rPr>
          <w:rFonts w:ascii="Times New Roman" w:hAnsi="Times New Roman" w:cs="Times New Roman" w:hint="eastAsia"/>
          <w:sz w:val="24"/>
          <w:lang w:val="en-US"/>
        </w:rPr>
        <w:t>.</w:t>
      </w:r>
      <w:r>
        <w:rPr>
          <w:rFonts w:ascii="Times New Roman" w:hAnsi="Times New Roman" w:cs="Times New Roman"/>
          <w:sz w:val="24"/>
          <w:lang w:val="en-US"/>
        </w:rPr>
        <w:t>标准需要具有行业特点，指标及其对应的要求积极参照采用国家标准和行业标准。</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3</w:t>
      </w:r>
      <w:r w:rsidR="00AC1803">
        <w:rPr>
          <w:rFonts w:ascii="Times New Roman" w:hAnsi="Times New Roman" w:cs="Times New Roman" w:hint="eastAsia"/>
          <w:sz w:val="24"/>
          <w:lang w:val="en-US"/>
        </w:rPr>
        <w:t>.</w:t>
      </w:r>
      <w:r>
        <w:rPr>
          <w:rFonts w:ascii="Times New Roman" w:hAnsi="Times New Roman" w:cs="Times New Roman"/>
          <w:sz w:val="24"/>
          <w:lang w:val="en-US"/>
        </w:rPr>
        <w:t>标准能够体现出技术的</w:t>
      </w:r>
      <w:r>
        <w:rPr>
          <w:rFonts w:ascii="Times New Roman" w:hAnsi="Times New Roman" w:cs="Times New Roman" w:hint="eastAsia"/>
          <w:sz w:val="24"/>
          <w:lang w:val="en-US"/>
        </w:rPr>
        <w:t>先进性以及应用的经济性</w:t>
      </w:r>
      <w:r>
        <w:rPr>
          <w:rFonts w:ascii="Times New Roman" w:hAnsi="Times New Roman" w:cs="Times New Roman"/>
          <w:sz w:val="24"/>
          <w:lang w:val="en-US"/>
        </w:rPr>
        <w:t>。</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4</w:t>
      </w:r>
      <w:r w:rsidR="00AC1803">
        <w:rPr>
          <w:rFonts w:ascii="Times New Roman" w:hAnsi="Times New Roman" w:cs="Times New Roman" w:hint="eastAsia"/>
          <w:sz w:val="24"/>
          <w:lang w:val="en-US"/>
        </w:rPr>
        <w:t>.</w:t>
      </w:r>
      <w:r>
        <w:rPr>
          <w:rFonts w:ascii="Times New Roman" w:hAnsi="Times New Roman" w:cs="Times New Roman"/>
          <w:sz w:val="24"/>
          <w:lang w:val="en-US"/>
        </w:rPr>
        <w:t>标准能够为技术的研发、改进指出明确的方向。</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5</w:t>
      </w:r>
      <w:r w:rsidR="00AC1803">
        <w:rPr>
          <w:rFonts w:ascii="Times New Roman" w:hAnsi="Times New Roman" w:cs="Times New Roman" w:hint="eastAsia"/>
          <w:sz w:val="24"/>
          <w:lang w:val="en-US"/>
        </w:rPr>
        <w:t>.</w:t>
      </w:r>
      <w:r>
        <w:rPr>
          <w:rFonts w:ascii="Times New Roman" w:hAnsi="Times New Roman" w:cs="Times New Roman"/>
          <w:sz w:val="24"/>
          <w:lang w:val="en-US"/>
        </w:rPr>
        <w:t>标准需要具有科学性、先进性和可操作性。</w:t>
      </w:r>
      <w:r>
        <w:rPr>
          <w:rFonts w:ascii="Times New Roman" w:hAnsi="Times New Roman" w:cs="Times New Roman"/>
          <w:sz w:val="24"/>
          <w:lang w:val="en-US"/>
        </w:rPr>
        <w:t xml:space="preserve"> </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6</w:t>
      </w:r>
      <w:r w:rsidR="00AC1803">
        <w:rPr>
          <w:rFonts w:ascii="Times New Roman" w:hAnsi="Times New Roman" w:cs="Times New Roman" w:hint="eastAsia"/>
          <w:sz w:val="24"/>
          <w:lang w:val="en-US"/>
        </w:rPr>
        <w:t>.</w:t>
      </w:r>
      <w:r>
        <w:rPr>
          <w:rFonts w:ascii="Times New Roman" w:hAnsi="Times New Roman" w:cs="Times New Roman" w:hint="eastAsia"/>
          <w:sz w:val="24"/>
          <w:lang w:val="en-US"/>
        </w:rPr>
        <w:t>标准</w:t>
      </w:r>
      <w:r>
        <w:rPr>
          <w:rFonts w:ascii="Times New Roman" w:hAnsi="Times New Roman" w:cs="Times New Roman"/>
          <w:sz w:val="24"/>
          <w:lang w:val="en-US"/>
        </w:rPr>
        <w:t>要能够结合行业实际情况和技术特点。</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7</w:t>
      </w:r>
      <w:r w:rsidR="00AC1803">
        <w:rPr>
          <w:rFonts w:ascii="Times New Roman" w:hAnsi="Times New Roman" w:cs="Times New Roman" w:hint="eastAsia"/>
          <w:sz w:val="24"/>
          <w:lang w:val="en-US"/>
        </w:rPr>
        <w:t>.</w:t>
      </w:r>
      <w:r>
        <w:rPr>
          <w:rFonts w:ascii="Times New Roman" w:hAnsi="Times New Roman" w:cs="Times New Roman"/>
          <w:sz w:val="24"/>
          <w:lang w:val="en-US"/>
        </w:rPr>
        <w:t>与相关标准法规协调一致。</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8</w:t>
      </w:r>
      <w:r w:rsidR="00AC1803">
        <w:rPr>
          <w:rFonts w:ascii="Times New Roman" w:hAnsi="Times New Roman" w:cs="Times New Roman" w:hint="eastAsia"/>
          <w:sz w:val="24"/>
          <w:lang w:val="en-US"/>
        </w:rPr>
        <w:t>.</w:t>
      </w:r>
      <w:r>
        <w:rPr>
          <w:rFonts w:ascii="Times New Roman" w:hAnsi="Times New Roman" w:cs="Times New Roman" w:hint="eastAsia"/>
          <w:sz w:val="24"/>
          <w:lang w:val="en-US"/>
        </w:rPr>
        <w:t>标准要从全局出发，考虑全社会的综合效益</w:t>
      </w:r>
      <w:r>
        <w:rPr>
          <w:rFonts w:ascii="Times New Roman" w:hAnsi="Times New Roman" w:cs="Times New Roman"/>
          <w:sz w:val="24"/>
          <w:lang w:val="en-US"/>
        </w:rPr>
        <w:t>。</w:t>
      </w:r>
    </w:p>
    <w:p w:rsidR="003E0921" w:rsidRDefault="001216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imes New Roman"/>
          <w:sz w:val="24"/>
          <w:lang w:val="en-US"/>
        </w:rPr>
        <w:t>9</w:t>
      </w:r>
      <w:r w:rsidR="00AC1803">
        <w:rPr>
          <w:rFonts w:ascii="Times New Roman" w:hAnsi="Times New Roman" w:cs="Times New Roman" w:hint="eastAsia"/>
          <w:sz w:val="24"/>
          <w:lang w:val="en-US"/>
        </w:rPr>
        <w:t>.</w:t>
      </w:r>
      <w:r>
        <w:rPr>
          <w:rFonts w:ascii="Times New Roman" w:hAnsi="Times New Roman" w:cs="Times New Roman" w:hint="eastAsia"/>
          <w:sz w:val="24"/>
          <w:lang w:val="en-US"/>
        </w:rPr>
        <w:t>适时制定，适时复审。</w:t>
      </w:r>
    </w:p>
    <w:p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标准主要内容</w:t>
      </w:r>
    </w:p>
    <w:p w:rsidR="009305AA" w:rsidRPr="009305AA" w:rsidRDefault="009305AA" w:rsidP="009305AA">
      <w:pPr>
        <w:tabs>
          <w:tab w:val="left" w:pos="1078"/>
        </w:tabs>
        <w:spacing w:line="360" w:lineRule="auto"/>
        <w:ind w:leftChars="74" w:left="163" w:firstLineChars="200" w:firstLine="480"/>
        <w:jc w:val="both"/>
        <w:rPr>
          <w:rFonts w:ascii="Times New Roman" w:hAnsi="Times New Roman" w:cs="Times New Roman"/>
          <w:sz w:val="24"/>
          <w:lang w:val="en-US"/>
        </w:rPr>
      </w:pPr>
      <w:bookmarkStart w:id="1" w:name="_Toc459724775"/>
      <w:bookmarkStart w:id="2" w:name="_Toc459704604"/>
      <w:bookmarkStart w:id="3" w:name="_Toc459720144"/>
      <w:r w:rsidRPr="009305AA">
        <w:rPr>
          <w:rFonts w:ascii="Times New Roman" w:hAnsi="Times New Roman" w:cs="Times New Roman" w:hint="eastAsia"/>
          <w:sz w:val="24"/>
          <w:lang w:val="en-US"/>
        </w:rPr>
        <w:t>本文件规定了有毒中药饮片、毒性中药等术语定义，有毒中药饮片的分级及管理策略。</w:t>
      </w:r>
    </w:p>
    <w:bookmarkEnd w:id="1"/>
    <w:bookmarkEnd w:id="2"/>
    <w:bookmarkEnd w:id="3"/>
    <w:p w:rsidR="003E0921" w:rsidRPr="009305AA" w:rsidRDefault="001216CF" w:rsidP="009305AA">
      <w:pPr>
        <w:pStyle w:val="ab"/>
        <w:spacing w:line="360" w:lineRule="auto"/>
        <w:ind w:firstLine="480"/>
        <w:rPr>
          <w:rFonts w:ascii="Times New Roman"/>
          <w:sz w:val="24"/>
          <w:szCs w:val="22"/>
          <w:lang w:bidi="zh-CN"/>
        </w:rPr>
      </w:pPr>
      <w:r w:rsidRPr="009305AA">
        <w:rPr>
          <w:rFonts w:ascii="Times New Roman" w:hint="eastAsia"/>
          <w:sz w:val="24"/>
          <w:szCs w:val="22"/>
          <w:lang w:bidi="zh-CN"/>
        </w:rPr>
        <w:t>正文部分分为</w:t>
      </w:r>
      <w:r w:rsidR="009305AA" w:rsidRPr="009305AA">
        <w:rPr>
          <w:rFonts w:ascii="Times New Roman" w:hint="eastAsia"/>
          <w:sz w:val="24"/>
          <w:szCs w:val="22"/>
          <w:lang w:bidi="zh-CN"/>
        </w:rPr>
        <w:t>两</w:t>
      </w:r>
      <w:r w:rsidRPr="009305AA">
        <w:rPr>
          <w:rFonts w:ascii="Times New Roman" w:hint="eastAsia"/>
          <w:sz w:val="24"/>
          <w:szCs w:val="22"/>
          <w:lang w:bidi="zh-CN"/>
        </w:rPr>
        <w:t>个部分，内容包括：</w:t>
      </w:r>
      <w:r w:rsidR="009305AA" w:rsidRPr="009305AA">
        <w:rPr>
          <w:rFonts w:ascii="Times New Roman" w:hint="eastAsia"/>
          <w:sz w:val="24"/>
          <w:szCs w:val="22"/>
          <w:lang w:bidi="zh-CN"/>
        </w:rPr>
        <w:t>有毒中药饮片推荐品种目录及分级（</w:t>
      </w:r>
      <w:r w:rsidR="009305AA" w:rsidRPr="009305AA">
        <w:rPr>
          <w:rFonts w:ascii="Times New Roman" w:hint="eastAsia"/>
          <w:bCs/>
          <w:sz w:val="24"/>
          <w:szCs w:val="22"/>
        </w:rPr>
        <w:t>有毒中药饮片的品种范围、有毒中药饮片目录、有毒中药饮片的分级</w:t>
      </w:r>
      <w:r w:rsidR="009305AA" w:rsidRPr="009305AA">
        <w:rPr>
          <w:rFonts w:ascii="Times New Roman" w:hint="eastAsia"/>
          <w:sz w:val="24"/>
          <w:szCs w:val="22"/>
          <w:lang w:bidi="zh-CN"/>
        </w:rPr>
        <w:t>）</w:t>
      </w:r>
      <w:r w:rsidR="009305AA" w:rsidRPr="009305AA">
        <w:rPr>
          <w:rFonts w:ascii="Times New Roman" w:hint="eastAsia"/>
          <w:sz w:val="24"/>
        </w:rPr>
        <w:t>、</w:t>
      </w:r>
      <w:r w:rsidR="009305AA" w:rsidRPr="009164CA">
        <w:rPr>
          <w:rFonts w:ascii="Times New Roman" w:eastAsiaTheme="minorEastAsia" w:hint="eastAsia"/>
          <w:color w:val="000000" w:themeColor="text1"/>
          <w:szCs w:val="21"/>
        </w:rPr>
        <w:t>有毒中药饮片的管理策略</w:t>
      </w:r>
      <w:r w:rsidR="009305AA" w:rsidRPr="009305AA">
        <w:rPr>
          <w:rFonts w:ascii="Times New Roman" w:hint="eastAsia"/>
          <w:sz w:val="24"/>
          <w:szCs w:val="22"/>
          <w:lang w:bidi="zh-CN"/>
        </w:rPr>
        <w:t>（</w:t>
      </w:r>
      <w:r w:rsidR="009305AA" w:rsidRPr="009305AA">
        <w:rPr>
          <w:rFonts w:ascii="Times New Roman" w:hint="eastAsia"/>
          <w:bCs/>
          <w:sz w:val="24"/>
          <w:szCs w:val="22"/>
        </w:rPr>
        <w:t>标识管理、调剂管理</w:t>
      </w:r>
      <w:r w:rsidR="009305AA" w:rsidRPr="009305AA">
        <w:rPr>
          <w:rFonts w:ascii="Times New Roman" w:hint="eastAsia"/>
          <w:sz w:val="24"/>
          <w:szCs w:val="22"/>
          <w:lang w:bidi="zh-CN"/>
        </w:rPr>
        <w:t>）</w:t>
      </w:r>
      <w:r>
        <w:rPr>
          <w:rFonts w:ascii="Times New Roman" w:hint="eastAsia"/>
          <w:sz w:val="24"/>
        </w:rPr>
        <w:t>。</w:t>
      </w:r>
    </w:p>
    <w:p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与有关法律法规和强制性标准的关系</w:t>
      </w:r>
    </w:p>
    <w:p w:rsidR="003E0921" w:rsidRPr="00E267CF" w:rsidRDefault="001216CF" w:rsidP="00E267CF">
      <w:pPr>
        <w:tabs>
          <w:tab w:val="left" w:pos="1078"/>
        </w:tabs>
        <w:spacing w:line="360" w:lineRule="auto"/>
        <w:ind w:leftChars="74" w:left="163" w:firstLineChars="200" w:firstLine="480"/>
        <w:jc w:val="both"/>
        <w:rPr>
          <w:rFonts w:ascii="Times New Roman" w:hAnsi="Times New Roman" w:cs="Times New Roman"/>
          <w:sz w:val="24"/>
          <w:lang w:val="en-US"/>
        </w:rPr>
      </w:pPr>
      <w:r>
        <w:rPr>
          <w:rFonts w:ascii="Times New Roman" w:hAnsi="Times New Roman" w:cstheme="minorEastAsia" w:hint="eastAsia"/>
          <w:sz w:val="24"/>
          <w:lang w:val="en-US"/>
        </w:rPr>
        <w:lastRenderedPageBreak/>
        <w:t>本</w:t>
      </w:r>
      <w:r>
        <w:rPr>
          <w:rFonts w:ascii="Times New Roman" w:hAnsi="Times New Roman" w:cstheme="minorEastAsia"/>
          <w:sz w:val="24"/>
          <w:lang w:val="en-US"/>
        </w:rPr>
        <w:t>标准的编制</w:t>
      </w:r>
      <w:r>
        <w:rPr>
          <w:rFonts w:ascii="Times New Roman" w:hAnsi="Times New Roman" w:cstheme="minorEastAsia" w:hint="eastAsia"/>
          <w:sz w:val="24"/>
          <w:lang w:val="en-US"/>
        </w:rPr>
        <w:t>遵守和符合相关法律法规和强制性标准要求。规范性引用文件包</w:t>
      </w:r>
      <w:r w:rsidRPr="00E267CF">
        <w:rPr>
          <w:rFonts w:ascii="Times New Roman" w:hAnsi="Times New Roman" w:cs="Times New Roman" w:hint="eastAsia"/>
          <w:sz w:val="24"/>
          <w:lang w:val="en-US"/>
        </w:rPr>
        <w:t>括：</w:t>
      </w:r>
    </w:p>
    <w:p w:rsidR="00E267CF" w:rsidRPr="00E267CF" w:rsidRDefault="00E267CF" w:rsidP="00E267CF">
      <w:pPr>
        <w:tabs>
          <w:tab w:val="left" w:pos="1078"/>
        </w:tabs>
        <w:spacing w:line="360" w:lineRule="auto"/>
        <w:ind w:leftChars="74" w:left="163" w:firstLineChars="200" w:firstLine="480"/>
        <w:jc w:val="both"/>
        <w:rPr>
          <w:rFonts w:ascii="Times New Roman" w:hAnsi="Times New Roman" w:cs="Times New Roman"/>
          <w:sz w:val="24"/>
          <w:lang w:val="en-US"/>
        </w:rPr>
      </w:pPr>
      <w:r w:rsidRPr="00E267CF">
        <w:rPr>
          <w:rFonts w:ascii="Times New Roman" w:hAnsi="Times New Roman" w:cs="Times New Roman" w:hint="eastAsia"/>
          <w:sz w:val="24"/>
          <w:lang w:val="en-US"/>
        </w:rPr>
        <w:t>《</w:t>
      </w:r>
      <w:hyperlink r:id="rId8" w:tgtFrame="_blank" w:history="1">
        <w:r w:rsidRPr="00E267CF">
          <w:rPr>
            <w:rFonts w:ascii="Times New Roman" w:hAnsi="Times New Roman" w:cs="Times New Roman" w:hint="eastAsia"/>
            <w:sz w:val="24"/>
            <w:lang w:val="en-US"/>
          </w:rPr>
          <w:t>中华人民共和国药品管理法</w:t>
        </w:r>
      </w:hyperlink>
      <w:r w:rsidRPr="00E267CF">
        <w:rPr>
          <w:rFonts w:ascii="Times New Roman" w:hAnsi="Times New Roman" w:cs="Times New Roman" w:hint="eastAsia"/>
          <w:sz w:val="24"/>
          <w:lang w:val="en-US"/>
        </w:rPr>
        <w:t>》</w:t>
      </w:r>
    </w:p>
    <w:p w:rsidR="00E267CF" w:rsidRPr="00E267CF" w:rsidRDefault="00E267CF" w:rsidP="00E267CF">
      <w:pPr>
        <w:tabs>
          <w:tab w:val="left" w:pos="1078"/>
        </w:tabs>
        <w:spacing w:line="360" w:lineRule="auto"/>
        <w:ind w:leftChars="74" w:left="163" w:firstLineChars="200" w:firstLine="480"/>
        <w:jc w:val="both"/>
        <w:rPr>
          <w:rFonts w:ascii="Times New Roman" w:hAnsi="Times New Roman" w:cs="Times New Roman"/>
          <w:sz w:val="24"/>
          <w:lang w:val="en-US"/>
        </w:rPr>
      </w:pPr>
      <w:r w:rsidRPr="00E267CF">
        <w:rPr>
          <w:rFonts w:ascii="Times New Roman" w:hAnsi="Times New Roman" w:cs="Times New Roman" w:hint="eastAsia"/>
          <w:sz w:val="24"/>
          <w:lang w:val="en-US"/>
        </w:rPr>
        <w:t>《医疗用毒性药品管理办法》（</w:t>
      </w:r>
      <w:r w:rsidRPr="00E267CF">
        <w:rPr>
          <w:rFonts w:ascii="Times New Roman" w:hAnsi="Times New Roman" w:cs="Times New Roman" w:hint="eastAsia"/>
          <w:sz w:val="24"/>
          <w:lang w:val="en-US"/>
        </w:rPr>
        <w:t>1988</w:t>
      </w:r>
      <w:r w:rsidRPr="00E267CF">
        <w:rPr>
          <w:rFonts w:ascii="Times New Roman" w:hAnsi="Times New Roman" w:cs="Times New Roman" w:hint="eastAsia"/>
          <w:sz w:val="24"/>
          <w:lang w:val="en-US"/>
        </w:rPr>
        <w:t>年版）</w:t>
      </w:r>
    </w:p>
    <w:p w:rsidR="00E267CF" w:rsidRPr="00E267CF" w:rsidRDefault="00E267CF" w:rsidP="00E267CF">
      <w:pPr>
        <w:tabs>
          <w:tab w:val="left" w:pos="1078"/>
        </w:tabs>
        <w:spacing w:line="360" w:lineRule="auto"/>
        <w:ind w:leftChars="74" w:left="163" w:firstLineChars="200" w:firstLine="480"/>
        <w:jc w:val="both"/>
        <w:rPr>
          <w:rFonts w:ascii="Times New Roman" w:hAnsi="Times New Roman" w:cs="Times New Roman"/>
          <w:sz w:val="24"/>
          <w:lang w:val="en-US"/>
        </w:rPr>
      </w:pPr>
      <w:r w:rsidRPr="00E267CF">
        <w:rPr>
          <w:rFonts w:ascii="Times New Roman" w:hAnsi="Times New Roman" w:cs="Times New Roman" w:hint="eastAsia"/>
          <w:sz w:val="24"/>
          <w:lang w:val="en-US"/>
        </w:rPr>
        <w:t>《中华人民共和国药典》（</w:t>
      </w:r>
      <w:r w:rsidRPr="00E267CF">
        <w:rPr>
          <w:rFonts w:ascii="Times New Roman" w:hAnsi="Times New Roman" w:cs="Times New Roman"/>
          <w:sz w:val="24"/>
          <w:lang w:val="en-US"/>
        </w:rPr>
        <w:t>2020</w:t>
      </w:r>
      <w:r w:rsidRPr="00E267CF">
        <w:rPr>
          <w:rFonts w:ascii="Times New Roman" w:hAnsi="Times New Roman" w:cs="Times New Roman" w:hint="eastAsia"/>
          <w:sz w:val="24"/>
          <w:lang w:val="en-US"/>
        </w:rPr>
        <w:t>年版，一部）（以下简称《中国药典》）</w:t>
      </w:r>
    </w:p>
    <w:p w:rsidR="00E267CF" w:rsidRPr="00E267CF" w:rsidRDefault="00E267CF" w:rsidP="00E267CF">
      <w:pPr>
        <w:tabs>
          <w:tab w:val="left" w:pos="1078"/>
        </w:tabs>
        <w:spacing w:line="360" w:lineRule="auto"/>
        <w:ind w:leftChars="74" w:left="163" w:firstLineChars="200" w:firstLine="480"/>
        <w:jc w:val="both"/>
        <w:rPr>
          <w:rFonts w:ascii="Times New Roman" w:hAnsi="Times New Roman" w:cs="Times New Roman"/>
          <w:sz w:val="24"/>
          <w:lang w:val="en-US"/>
        </w:rPr>
      </w:pPr>
      <w:r w:rsidRPr="00E267CF">
        <w:rPr>
          <w:rFonts w:ascii="Times New Roman" w:hAnsi="Times New Roman" w:cs="Times New Roman" w:hint="eastAsia"/>
          <w:sz w:val="24"/>
          <w:lang w:val="en-US"/>
        </w:rPr>
        <w:t>《医院中药饮片管理规范》（国中医药发〔</w:t>
      </w:r>
      <w:r w:rsidRPr="00E267CF">
        <w:rPr>
          <w:rFonts w:ascii="Times New Roman" w:hAnsi="Times New Roman" w:cs="Times New Roman" w:hint="eastAsia"/>
          <w:sz w:val="24"/>
          <w:lang w:val="en-US"/>
        </w:rPr>
        <w:t>2007</w:t>
      </w:r>
      <w:r w:rsidRPr="00E267CF">
        <w:rPr>
          <w:rFonts w:ascii="Times New Roman" w:hAnsi="Times New Roman" w:cs="Times New Roman" w:hint="eastAsia"/>
          <w:sz w:val="24"/>
          <w:lang w:val="en-US"/>
        </w:rPr>
        <w:t>〕</w:t>
      </w:r>
      <w:r w:rsidRPr="00E267CF">
        <w:rPr>
          <w:rFonts w:ascii="Times New Roman" w:hAnsi="Times New Roman" w:cs="Times New Roman" w:hint="eastAsia"/>
          <w:sz w:val="24"/>
          <w:lang w:val="en-US"/>
        </w:rPr>
        <w:t>11</w:t>
      </w:r>
      <w:r w:rsidRPr="00E267CF">
        <w:rPr>
          <w:rFonts w:ascii="Times New Roman" w:hAnsi="Times New Roman" w:cs="Times New Roman" w:hint="eastAsia"/>
          <w:sz w:val="24"/>
          <w:lang w:val="en-US"/>
        </w:rPr>
        <w:t>号）</w:t>
      </w:r>
    </w:p>
    <w:p w:rsidR="00E267CF" w:rsidRPr="00E267CF" w:rsidRDefault="00E267CF" w:rsidP="00E267CF">
      <w:pPr>
        <w:tabs>
          <w:tab w:val="left" w:pos="1078"/>
        </w:tabs>
        <w:spacing w:line="360" w:lineRule="auto"/>
        <w:ind w:leftChars="74" w:left="163" w:firstLineChars="200" w:firstLine="480"/>
        <w:jc w:val="both"/>
        <w:rPr>
          <w:rFonts w:ascii="Times New Roman" w:hAnsi="Times New Roman" w:cs="Times New Roman"/>
          <w:sz w:val="24"/>
          <w:lang w:val="en-US"/>
        </w:rPr>
      </w:pPr>
      <w:r w:rsidRPr="00E267CF">
        <w:rPr>
          <w:rFonts w:ascii="Times New Roman" w:hAnsi="Times New Roman" w:cs="Times New Roman" w:hint="eastAsia"/>
          <w:sz w:val="24"/>
          <w:lang w:val="en-US"/>
        </w:rPr>
        <w:t>《中药饮片临床应用规范》</w:t>
      </w:r>
    </w:p>
    <w:p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重大分歧意见的处理经过和依据</w:t>
      </w:r>
    </w:p>
    <w:p w:rsidR="003E0921" w:rsidRDefault="001216CF" w:rsidP="004C1E1C">
      <w:pPr>
        <w:tabs>
          <w:tab w:val="left" w:pos="1078"/>
        </w:tabs>
        <w:spacing w:beforeLines="50" w:afterLines="50" w:line="360" w:lineRule="auto"/>
        <w:ind w:firstLineChars="200" w:firstLine="480"/>
        <w:jc w:val="both"/>
        <w:rPr>
          <w:rFonts w:cs="Times New Roman"/>
          <w:sz w:val="24"/>
          <w:lang w:val="en-US"/>
        </w:rPr>
      </w:pPr>
      <w:r>
        <w:rPr>
          <w:rFonts w:cs="Times New Roman" w:hint="eastAsia"/>
          <w:sz w:val="24"/>
          <w:lang w:val="en-US"/>
        </w:rPr>
        <w:t>本标准起草过程中没有重大分歧意见。</w:t>
      </w:r>
    </w:p>
    <w:p w:rsidR="003E0921" w:rsidRDefault="001216CF">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后续贯彻措施</w:t>
      </w:r>
    </w:p>
    <w:p w:rsidR="003E0921" w:rsidRDefault="001216C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编制组</w:t>
      </w:r>
      <w:r>
        <w:rPr>
          <w:rFonts w:ascii="Times New Roman" w:hAnsi="Times New Roman" w:cs="Times New Roman"/>
          <w:sz w:val="24"/>
          <w:lang w:val="en-US"/>
        </w:rPr>
        <w:t>建议</w:t>
      </w:r>
      <w:r>
        <w:rPr>
          <w:rFonts w:ascii="Times New Roman" w:hAnsi="Times New Roman" w:cs="Times New Roman" w:hint="eastAsia"/>
          <w:sz w:val="24"/>
          <w:lang w:val="en-US"/>
        </w:rPr>
        <w:t>由</w:t>
      </w:r>
      <w:r>
        <w:rPr>
          <w:rFonts w:ascii="Times New Roman" w:eastAsiaTheme="majorEastAsia" w:hAnsi="Times New Roman" w:cs="Times New Roman" w:hint="eastAsia"/>
          <w:color w:val="000000" w:themeColor="text1"/>
          <w:sz w:val="24"/>
          <w:lang w:val="en-US"/>
        </w:rPr>
        <w:t>河南省药学会团体</w:t>
      </w:r>
      <w:r>
        <w:rPr>
          <w:rFonts w:ascii="Times New Roman" w:eastAsiaTheme="majorEastAsia" w:hAnsi="Times New Roman" w:cs="Times New Roman" w:hint="eastAsia"/>
          <w:color w:val="000000" w:themeColor="text1"/>
          <w:sz w:val="24"/>
        </w:rPr>
        <w:t>标准</w:t>
      </w:r>
      <w:r>
        <w:rPr>
          <w:rFonts w:ascii="Times New Roman" w:eastAsiaTheme="majorEastAsia" w:hAnsi="Times New Roman" w:cs="Times New Roman"/>
          <w:color w:val="000000" w:themeColor="text1"/>
          <w:sz w:val="24"/>
        </w:rPr>
        <w:t>工作委员会</w:t>
      </w:r>
      <w:r>
        <w:rPr>
          <w:rFonts w:ascii="Times New Roman" w:eastAsiaTheme="majorEastAsia" w:hAnsi="Times New Roman" w:cs="Times New Roman" w:hint="eastAsia"/>
          <w:color w:val="000000" w:themeColor="text1"/>
          <w:sz w:val="24"/>
        </w:rPr>
        <w:t>及</w:t>
      </w:r>
      <w:r>
        <w:rPr>
          <w:rFonts w:ascii="Times New Roman" w:hAnsi="Times New Roman" w:cs="Times New Roman" w:hint="eastAsia"/>
          <w:sz w:val="24"/>
          <w:lang w:val="en-US"/>
        </w:rPr>
        <w:t>相关行业标准化管理机构组织</w:t>
      </w:r>
      <w:r>
        <w:rPr>
          <w:rFonts w:ascii="Times New Roman" w:hAnsi="Times New Roman" w:cs="Times New Roman"/>
          <w:sz w:val="24"/>
          <w:lang w:val="en-US"/>
        </w:rPr>
        <w:t>贯彻</w:t>
      </w:r>
      <w:r>
        <w:rPr>
          <w:rFonts w:ascii="Times New Roman" w:hAnsi="Times New Roman" w:cs="Times New Roman" w:hint="eastAsia"/>
          <w:sz w:val="24"/>
          <w:lang w:val="en-US"/>
        </w:rPr>
        <w:t>本</w:t>
      </w:r>
      <w:r>
        <w:rPr>
          <w:rFonts w:ascii="Times New Roman" w:hAnsi="Times New Roman" w:cs="Times New Roman"/>
          <w:sz w:val="24"/>
          <w:lang w:val="en-US"/>
        </w:rPr>
        <w:t>标准</w:t>
      </w:r>
      <w:r>
        <w:rPr>
          <w:rFonts w:ascii="Times New Roman" w:hAnsi="Times New Roman" w:cs="Times New Roman" w:hint="eastAsia"/>
          <w:sz w:val="24"/>
          <w:lang w:val="en-US"/>
        </w:rPr>
        <w:t>的相关活动：</w:t>
      </w:r>
    </w:p>
    <w:p w:rsidR="003E0921" w:rsidRDefault="001216CF">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1</w:t>
      </w:r>
      <w:r w:rsidR="00AC1803">
        <w:rPr>
          <w:rFonts w:ascii="Times New Roman" w:hAnsi="Times New Roman" w:cs="Times New Roman" w:hint="eastAsia"/>
          <w:sz w:val="24"/>
          <w:lang w:val="en-US"/>
        </w:rPr>
        <w:t>.</w:t>
      </w:r>
      <w:r>
        <w:rPr>
          <w:rFonts w:ascii="Times New Roman" w:hAnsi="Times New Roman" w:cs="Times New Roman" w:hint="eastAsia"/>
          <w:sz w:val="24"/>
          <w:lang w:val="en-US"/>
        </w:rPr>
        <w:t>利用各种活动（如行业协会的管理和活动、专家培训、标准化技术刊物、网上信息等）尽可能向省内外各医疗机构宣贯该标准。</w:t>
      </w:r>
    </w:p>
    <w:p w:rsidR="003E0921" w:rsidRDefault="001216CF" w:rsidP="00AC1803">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2</w:t>
      </w:r>
      <w:r w:rsidR="00AC1803">
        <w:rPr>
          <w:rFonts w:ascii="Times New Roman" w:hAnsi="Times New Roman" w:cs="Times New Roman" w:hint="eastAsia"/>
          <w:sz w:val="24"/>
          <w:lang w:val="en-US"/>
        </w:rPr>
        <w:t>.</w:t>
      </w:r>
      <w:bookmarkStart w:id="4" w:name="_GoBack"/>
      <w:bookmarkEnd w:id="4"/>
      <w:r>
        <w:rPr>
          <w:rFonts w:ascii="Times New Roman" w:hAnsi="Times New Roman" w:cs="Times New Roman" w:hint="eastAsia"/>
          <w:sz w:val="24"/>
          <w:lang w:val="en-US"/>
        </w:rPr>
        <w:t>积极推进各起草单位对标准应用的试点示范，提高河南省医疗机构</w:t>
      </w:r>
      <w:r w:rsidR="00D50D1C">
        <w:rPr>
          <w:rFonts w:ascii="Times New Roman" w:hAnsi="Times New Roman" w:cs="Times New Roman" w:hint="eastAsia"/>
          <w:sz w:val="24"/>
          <w:lang w:val="en-US"/>
        </w:rPr>
        <w:t>有毒中药饮片管理</w:t>
      </w:r>
      <w:r>
        <w:rPr>
          <w:rFonts w:ascii="Times New Roman" w:hAnsi="Times New Roman" w:cs="Times New Roman" w:hint="eastAsia"/>
          <w:sz w:val="24"/>
          <w:lang w:val="en-US"/>
        </w:rPr>
        <w:t>的质量和效益，促进本标准在省内各医疗机构的实施。</w:t>
      </w:r>
    </w:p>
    <w:p w:rsidR="003E0921" w:rsidRDefault="001216CF" w:rsidP="00AC1803">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建议本标准发布之日起半年内实施。</w:t>
      </w:r>
    </w:p>
    <w:p w:rsidR="003E0921" w:rsidRDefault="001216CF" w:rsidP="00AC1803">
      <w:pPr>
        <w:pStyle w:val="2"/>
        <w:numPr>
          <w:ilvl w:val="0"/>
          <w:numId w:val="1"/>
        </w:numPr>
        <w:spacing w:before="120" w:line="360" w:lineRule="auto"/>
        <w:ind w:left="0" w:firstLine="0"/>
        <w:rPr>
          <w:rFonts w:ascii="黑体" w:hAnsi="黑体" w:cstheme="minorEastAsia"/>
          <w:b w:val="0"/>
          <w:sz w:val="28"/>
        </w:rPr>
      </w:pPr>
      <w:r>
        <w:rPr>
          <w:rFonts w:ascii="黑体" w:hAnsi="黑体" w:cstheme="minorEastAsia" w:hint="eastAsia"/>
          <w:b w:val="0"/>
          <w:sz w:val="28"/>
        </w:rPr>
        <w:t>其他应说明的事项</w:t>
      </w:r>
    </w:p>
    <w:p w:rsidR="003E0921" w:rsidRDefault="001216CF" w:rsidP="00AC1803">
      <w:pPr>
        <w:tabs>
          <w:tab w:val="left" w:pos="1078"/>
        </w:tabs>
        <w:spacing w:line="360" w:lineRule="auto"/>
        <w:ind w:firstLineChars="200" w:firstLine="480"/>
        <w:jc w:val="both"/>
        <w:rPr>
          <w:rFonts w:ascii="Times New Roman" w:hAnsi="Times New Roman" w:cs="Times New Roman"/>
          <w:sz w:val="24"/>
          <w:lang w:val="en-US"/>
        </w:rPr>
      </w:pPr>
      <w:r>
        <w:rPr>
          <w:rFonts w:ascii="Times New Roman" w:hAnsi="Times New Roman" w:cs="Times New Roman" w:hint="eastAsia"/>
          <w:sz w:val="24"/>
          <w:lang w:val="en-US"/>
        </w:rPr>
        <w:t>无。</w:t>
      </w:r>
    </w:p>
    <w:p w:rsidR="003E0921" w:rsidRDefault="001216CF" w:rsidP="00AC1803">
      <w:pPr>
        <w:pStyle w:val="a4"/>
        <w:spacing w:line="360" w:lineRule="auto"/>
        <w:jc w:val="right"/>
        <w:rPr>
          <w:rFonts w:hAnsi="Times New Roman" w:cs="Times New Roman"/>
          <w:sz w:val="24"/>
          <w:szCs w:val="20"/>
          <w:lang w:val="en-US" w:bidi="ar-SA"/>
        </w:rPr>
      </w:pPr>
      <w:r>
        <w:rPr>
          <w:rFonts w:hAnsi="Times New Roman" w:cs="Times New Roman" w:hint="eastAsia"/>
          <w:sz w:val="24"/>
          <w:szCs w:val="20"/>
          <w:lang w:val="en-US" w:bidi="ar-SA"/>
        </w:rPr>
        <w:t>《</w:t>
      </w:r>
      <w:r w:rsidR="00E267CF">
        <w:rPr>
          <w:rFonts w:hAnsi="Times New Roman" w:cs="Times New Roman" w:hint="eastAsia"/>
          <w:sz w:val="24"/>
          <w:szCs w:val="20"/>
          <w:lang w:val="en-US" w:bidi="ar-SA"/>
        </w:rPr>
        <w:t>有毒中药饮片推荐目录及管理策略</w:t>
      </w:r>
      <w:r>
        <w:rPr>
          <w:rFonts w:hAnsi="Times New Roman" w:cs="Times New Roman" w:hint="eastAsia"/>
          <w:sz w:val="24"/>
          <w:szCs w:val="20"/>
          <w:lang w:val="en-US" w:bidi="ar-SA"/>
        </w:rPr>
        <w:t>》标准编制组</w:t>
      </w:r>
    </w:p>
    <w:p w:rsidR="003E0921" w:rsidRDefault="001216CF" w:rsidP="00AC1803">
      <w:pPr>
        <w:pStyle w:val="a4"/>
        <w:spacing w:line="360" w:lineRule="auto"/>
        <w:jc w:val="right"/>
        <w:rPr>
          <w:rFonts w:hAnsi="Times New Roman" w:cs="Times New Roman"/>
          <w:sz w:val="24"/>
          <w:szCs w:val="20"/>
          <w:lang w:val="en-US" w:bidi="ar-SA"/>
        </w:rPr>
      </w:pPr>
      <w:r>
        <w:rPr>
          <w:rFonts w:ascii="Times New Roman" w:hAnsi="Times New Roman" w:cs="Times New Roman" w:hint="eastAsia"/>
          <w:sz w:val="24"/>
          <w:szCs w:val="24"/>
          <w:lang w:val="en-US"/>
        </w:rPr>
        <w:t xml:space="preserve">                                               </w:t>
      </w:r>
      <w:r w:rsidR="00373326">
        <w:rPr>
          <w:rFonts w:ascii="Times New Roman" w:hAnsi="Times New Roman" w:cs="Times New Roman"/>
          <w:sz w:val="24"/>
          <w:szCs w:val="24"/>
          <w:lang w:val="en-US"/>
        </w:rPr>
        <w:t xml:space="preserve">      </w:t>
      </w:r>
      <w:r>
        <w:rPr>
          <w:rFonts w:ascii="Times New Roman" w:hAnsi="Times New Roman" w:cs="Times New Roman" w:hint="eastAsia"/>
          <w:sz w:val="24"/>
          <w:szCs w:val="24"/>
          <w:lang w:val="en-US"/>
        </w:rPr>
        <w:t xml:space="preserve">      </w:t>
      </w:r>
      <w:r>
        <w:rPr>
          <w:rFonts w:ascii="Times New Roman" w:hAnsi="Times New Roman" w:cs="Times New Roman" w:hint="eastAsia"/>
          <w:sz w:val="24"/>
          <w:szCs w:val="24"/>
        </w:rPr>
        <w:t>202</w:t>
      </w:r>
      <w:r>
        <w:rPr>
          <w:rFonts w:ascii="Times New Roman" w:hAnsi="Times New Roman" w:cs="Times New Roman"/>
          <w:sz w:val="24"/>
          <w:szCs w:val="24"/>
        </w:rPr>
        <w:t>2</w:t>
      </w:r>
      <w:r>
        <w:rPr>
          <w:rFonts w:hAnsi="Times New Roman" w:cs="Times New Roman" w:hint="eastAsia"/>
          <w:sz w:val="24"/>
          <w:szCs w:val="20"/>
          <w:lang w:val="en-US" w:bidi="ar-SA"/>
        </w:rPr>
        <w:t>年</w:t>
      </w:r>
      <w:r w:rsidR="00E267CF">
        <w:rPr>
          <w:rFonts w:ascii="Times New Roman" w:hAnsi="Times New Roman" w:cs="Times New Roman" w:hint="eastAsia"/>
          <w:sz w:val="24"/>
          <w:szCs w:val="24"/>
        </w:rPr>
        <w:t>6</w:t>
      </w:r>
      <w:r>
        <w:rPr>
          <w:rFonts w:hAnsi="Times New Roman" w:cs="Times New Roman" w:hint="eastAsia"/>
          <w:sz w:val="24"/>
          <w:szCs w:val="20"/>
          <w:lang w:val="en-US" w:bidi="ar-SA"/>
        </w:rPr>
        <w:t>月</w:t>
      </w:r>
    </w:p>
    <w:sectPr w:rsidR="003E0921" w:rsidSect="00BA4D53">
      <w:footerReference w:type="default" r:id="rId9"/>
      <w:pgSz w:w="11910" w:h="16840"/>
      <w:pgMar w:top="1440" w:right="1800" w:bottom="1440" w:left="1800" w:header="0" w:footer="977" w:gutter="0"/>
      <w:cols w:space="720"/>
      <w:docGrid w:type="lines"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3EF" w:rsidRDefault="00CE43EF">
      <w:r>
        <w:separator/>
      </w:r>
    </w:p>
  </w:endnote>
  <w:endnote w:type="continuationSeparator" w:id="0">
    <w:p w:rsidR="00CE43EF" w:rsidRDefault="00CE43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宋体-简">
    <w:altName w:val="宋体"/>
    <w:charset w:val="86"/>
    <w:family w:val="auto"/>
    <w:pitch w:val="default"/>
    <w:sig w:usb0="00000000" w:usb1="00000000" w:usb2="00000010" w:usb3="00000000" w:csb0="0004009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921" w:rsidRDefault="003E0921">
    <w:pPr>
      <w:pStyle w:val="a4"/>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3EF" w:rsidRDefault="00CE43EF">
      <w:r>
        <w:separator/>
      </w:r>
    </w:p>
  </w:footnote>
  <w:footnote w:type="continuationSeparator" w:id="0">
    <w:p w:rsidR="00CE43EF" w:rsidRDefault="00CE43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605AB"/>
    <w:multiLevelType w:val="multilevel"/>
    <w:tmpl w:val="0DD605AB"/>
    <w:lvl w:ilvl="0">
      <w:start w:val="1"/>
      <w:numFmt w:val="chineseCountingThousand"/>
      <w:lvlText w:val="%1、"/>
      <w:lvlJc w:val="left"/>
      <w:pPr>
        <w:ind w:left="1095" w:hanging="420"/>
      </w:pPr>
    </w:lvl>
    <w:lvl w:ilvl="1">
      <w:start w:val="1"/>
      <w:numFmt w:val="lowerLetter"/>
      <w:lvlText w:val="%2)"/>
      <w:lvlJc w:val="left"/>
      <w:pPr>
        <w:ind w:left="1515" w:hanging="420"/>
      </w:pPr>
    </w:lvl>
    <w:lvl w:ilvl="2">
      <w:start w:val="1"/>
      <w:numFmt w:val="lowerRoman"/>
      <w:lvlText w:val="%3."/>
      <w:lvlJc w:val="right"/>
      <w:pPr>
        <w:ind w:left="1935" w:hanging="420"/>
      </w:pPr>
    </w:lvl>
    <w:lvl w:ilvl="3">
      <w:start w:val="1"/>
      <w:numFmt w:val="decimal"/>
      <w:lvlText w:val="%4."/>
      <w:lvlJc w:val="left"/>
      <w:pPr>
        <w:ind w:left="2355" w:hanging="420"/>
      </w:pPr>
    </w:lvl>
    <w:lvl w:ilvl="4">
      <w:start w:val="1"/>
      <w:numFmt w:val="lowerLetter"/>
      <w:lvlText w:val="%5)"/>
      <w:lvlJc w:val="left"/>
      <w:pPr>
        <w:ind w:left="2775" w:hanging="420"/>
      </w:pPr>
    </w:lvl>
    <w:lvl w:ilvl="5">
      <w:start w:val="1"/>
      <w:numFmt w:val="lowerRoman"/>
      <w:lvlText w:val="%6."/>
      <w:lvlJc w:val="right"/>
      <w:pPr>
        <w:ind w:left="3195" w:hanging="420"/>
      </w:pPr>
    </w:lvl>
    <w:lvl w:ilvl="6">
      <w:start w:val="1"/>
      <w:numFmt w:val="decimal"/>
      <w:lvlText w:val="%7."/>
      <w:lvlJc w:val="left"/>
      <w:pPr>
        <w:ind w:left="3615" w:hanging="420"/>
      </w:pPr>
    </w:lvl>
    <w:lvl w:ilvl="7">
      <w:start w:val="1"/>
      <w:numFmt w:val="lowerLetter"/>
      <w:lvlText w:val="%8)"/>
      <w:lvlJc w:val="left"/>
      <w:pPr>
        <w:ind w:left="4035" w:hanging="420"/>
      </w:pPr>
    </w:lvl>
    <w:lvl w:ilvl="8">
      <w:start w:val="1"/>
      <w:numFmt w:val="lowerRoman"/>
      <w:lvlText w:val="%9."/>
      <w:lvlJc w:val="right"/>
      <w:pPr>
        <w:ind w:left="445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oNotDisplayPageBoundaries/>
  <w:bordersDoNotSurroundHeader/>
  <w:bordersDoNotSurroundFooter/>
  <w:defaultTabStop w:val="720"/>
  <w:drawingGridHorizontalSpacing w:val="110"/>
  <w:noPunctuationKerning/>
  <w:characterSpacingControl w:val="doNotCompress"/>
  <w:hdrShapeDefaults>
    <o:shapedefaults v:ext="edit" spidmax="6146"/>
  </w:hdrShapeDefaults>
  <w:footnotePr>
    <w:footnote w:id="-1"/>
    <w:footnote w:id="0"/>
  </w:footnotePr>
  <w:endnotePr>
    <w:endnote w:id="-1"/>
    <w:endnote w:id="0"/>
  </w:endnotePr>
  <w:compat>
    <w:ulTrailSpace/>
    <w:doNotExpandShiftReturn/>
    <w:doNotWrapTextWithPunct/>
    <w:doNotUseEastAsianBreakRules/>
    <w:useFELayout/>
    <w:doNotUseIndentAsNumberingTabStop/>
  </w:compat>
  <w:docVars>
    <w:docVar w:name="commondata" w:val="T"/>
  </w:docVars>
  <w:rsids>
    <w:rsidRoot w:val="00B162DF"/>
    <w:rsid w:val="00023D7B"/>
    <w:rsid w:val="00024A81"/>
    <w:rsid w:val="0004079B"/>
    <w:rsid w:val="00075E67"/>
    <w:rsid w:val="0007616E"/>
    <w:rsid w:val="000807A4"/>
    <w:rsid w:val="00083A97"/>
    <w:rsid w:val="00084A29"/>
    <w:rsid w:val="00091875"/>
    <w:rsid w:val="0009417F"/>
    <w:rsid w:val="000A2F38"/>
    <w:rsid w:val="000B36A2"/>
    <w:rsid w:val="000C12A5"/>
    <w:rsid w:val="000C79EC"/>
    <w:rsid w:val="000D12AF"/>
    <w:rsid w:val="000E7D49"/>
    <w:rsid w:val="0011113D"/>
    <w:rsid w:val="00112E12"/>
    <w:rsid w:val="00116F2C"/>
    <w:rsid w:val="00117204"/>
    <w:rsid w:val="001216CF"/>
    <w:rsid w:val="001302CC"/>
    <w:rsid w:val="00141236"/>
    <w:rsid w:val="001500B6"/>
    <w:rsid w:val="00154B23"/>
    <w:rsid w:val="0015536F"/>
    <w:rsid w:val="00161F9D"/>
    <w:rsid w:val="001733C6"/>
    <w:rsid w:val="001947E1"/>
    <w:rsid w:val="001951E6"/>
    <w:rsid w:val="001A0E05"/>
    <w:rsid w:val="001A58EA"/>
    <w:rsid w:val="001E08DF"/>
    <w:rsid w:val="001E77B0"/>
    <w:rsid w:val="00217146"/>
    <w:rsid w:val="0021785C"/>
    <w:rsid w:val="00222423"/>
    <w:rsid w:val="00230E09"/>
    <w:rsid w:val="00232D4E"/>
    <w:rsid w:val="002610E5"/>
    <w:rsid w:val="00266DA0"/>
    <w:rsid w:val="00272FC6"/>
    <w:rsid w:val="00286A3C"/>
    <w:rsid w:val="00295B6F"/>
    <w:rsid w:val="002A6136"/>
    <w:rsid w:val="002B3347"/>
    <w:rsid w:val="002B4B63"/>
    <w:rsid w:val="002C4AF6"/>
    <w:rsid w:val="002C6C2D"/>
    <w:rsid w:val="002D0649"/>
    <w:rsid w:val="002D5286"/>
    <w:rsid w:val="002E0399"/>
    <w:rsid w:val="002E6477"/>
    <w:rsid w:val="0031223D"/>
    <w:rsid w:val="00353001"/>
    <w:rsid w:val="00365C41"/>
    <w:rsid w:val="00367B6E"/>
    <w:rsid w:val="00373326"/>
    <w:rsid w:val="00376890"/>
    <w:rsid w:val="00386764"/>
    <w:rsid w:val="00390761"/>
    <w:rsid w:val="003B38A1"/>
    <w:rsid w:val="003C0E5B"/>
    <w:rsid w:val="003D5769"/>
    <w:rsid w:val="003D6DA9"/>
    <w:rsid w:val="003E0921"/>
    <w:rsid w:val="003F0B16"/>
    <w:rsid w:val="003F3ED7"/>
    <w:rsid w:val="00407D9C"/>
    <w:rsid w:val="004133C7"/>
    <w:rsid w:val="00421010"/>
    <w:rsid w:val="0042493B"/>
    <w:rsid w:val="0043185D"/>
    <w:rsid w:val="00443C01"/>
    <w:rsid w:val="004462B7"/>
    <w:rsid w:val="00447684"/>
    <w:rsid w:val="00447A53"/>
    <w:rsid w:val="004561E3"/>
    <w:rsid w:val="00464D7A"/>
    <w:rsid w:val="0047744C"/>
    <w:rsid w:val="0048361D"/>
    <w:rsid w:val="00483F79"/>
    <w:rsid w:val="00492223"/>
    <w:rsid w:val="004970A7"/>
    <w:rsid w:val="00497499"/>
    <w:rsid w:val="004A1850"/>
    <w:rsid w:val="004A1F8E"/>
    <w:rsid w:val="004B0643"/>
    <w:rsid w:val="004B3B49"/>
    <w:rsid w:val="004B645E"/>
    <w:rsid w:val="004B6FC5"/>
    <w:rsid w:val="004C1E1C"/>
    <w:rsid w:val="004C78BA"/>
    <w:rsid w:val="004D1FF2"/>
    <w:rsid w:val="004D528E"/>
    <w:rsid w:val="004F3515"/>
    <w:rsid w:val="004F39A4"/>
    <w:rsid w:val="0050486A"/>
    <w:rsid w:val="00505819"/>
    <w:rsid w:val="00524D14"/>
    <w:rsid w:val="0053682A"/>
    <w:rsid w:val="0055338B"/>
    <w:rsid w:val="00556EE7"/>
    <w:rsid w:val="0056268D"/>
    <w:rsid w:val="00564767"/>
    <w:rsid w:val="005A500A"/>
    <w:rsid w:val="005B1B62"/>
    <w:rsid w:val="005B4287"/>
    <w:rsid w:val="005C0E6E"/>
    <w:rsid w:val="005C39DD"/>
    <w:rsid w:val="005C4679"/>
    <w:rsid w:val="005C75DA"/>
    <w:rsid w:val="005D5D3A"/>
    <w:rsid w:val="005E371F"/>
    <w:rsid w:val="006303A7"/>
    <w:rsid w:val="006437EC"/>
    <w:rsid w:val="00645408"/>
    <w:rsid w:val="00647133"/>
    <w:rsid w:val="00647523"/>
    <w:rsid w:val="006624FA"/>
    <w:rsid w:val="00691563"/>
    <w:rsid w:val="00693C5D"/>
    <w:rsid w:val="006A1F67"/>
    <w:rsid w:val="006D0DE6"/>
    <w:rsid w:val="006D3DB7"/>
    <w:rsid w:val="006E5697"/>
    <w:rsid w:val="006F2697"/>
    <w:rsid w:val="006F7C78"/>
    <w:rsid w:val="00706CA8"/>
    <w:rsid w:val="00707BD3"/>
    <w:rsid w:val="0071593F"/>
    <w:rsid w:val="00716E67"/>
    <w:rsid w:val="00722CE6"/>
    <w:rsid w:val="00727342"/>
    <w:rsid w:val="00735305"/>
    <w:rsid w:val="00752DE0"/>
    <w:rsid w:val="007536FC"/>
    <w:rsid w:val="00753CEA"/>
    <w:rsid w:val="0075402B"/>
    <w:rsid w:val="0075743D"/>
    <w:rsid w:val="007649FF"/>
    <w:rsid w:val="00767676"/>
    <w:rsid w:val="007703E4"/>
    <w:rsid w:val="0077654C"/>
    <w:rsid w:val="007812E4"/>
    <w:rsid w:val="00781D9B"/>
    <w:rsid w:val="00787A11"/>
    <w:rsid w:val="0079219E"/>
    <w:rsid w:val="0079241B"/>
    <w:rsid w:val="007E2152"/>
    <w:rsid w:val="007F0C64"/>
    <w:rsid w:val="00802847"/>
    <w:rsid w:val="00821AC9"/>
    <w:rsid w:val="00825288"/>
    <w:rsid w:val="00835F2F"/>
    <w:rsid w:val="008375C8"/>
    <w:rsid w:val="008711D3"/>
    <w:rsid w:val="00893E26"/>
    <w:rsid w:val="00897F3B"/>
    <w:rsid w:val="008A5D14"/>
    <w:rsid w:val="008C27B7"/>
    <w:rsid w:val="008C4920"/>
    <w:rsid w:val="008F2608"/>
    <w:rsid w:val="008F4BA6"/>
    <w:rsid w:val="00905413"/>
    <w:rsid w:val="009113EA"/>
    <w:rsid w:val="00916461"/>
    <w:rsid w:val="009305AA"/>
    <w:rsid w:val="00941980"/>
    <w:rsid w:val="00954464"/>
    <w:rsid w:val="00954C2C"/>
    <w:rsid w:val="0097126A"/>
    <w:rsid w:val="00972405"/>
    <w:rsid w:val="00975C5C"/>
    <w:rsid w:val="00981149"/>
    <w:rsid w:val="00991991"/>
    <w:rsid w:val="009944BB"/>
    <w:rsid w:val="009A5759"/>
    <w:rsid w:val="009A7F2D"/>
    <w:rsid w:val="009B70FB"/>
    <w:rsid w:val="009B7665"/>
    <w:rsid w:val="009C58D1"/>
    <w:rsid w:val="009D49E5"/>
    <w:rsid w:val="00A21ABC"/>
    <w:rsid w:val="00A4222D"/>
    <w:rsid w:val="00A4384E"/>
    <w:rsid w:val="00A44043"/>
    <w:rsid w:val="00A4493B"/>
    <w:rsid w:val="00A479A3"/>
    <w:rsid w:val="00A55246"/>
    <w:rsid w:val="00A72B86"/>
    <w:rsid w:val="00A75ED2"/>
    <w:rsid w:val="00A77EBD"/>
    <w:rsid w:val="00A816B6"/>
    <w:rsid w:val="00A8173D"/>
    <w:rsid w:val="00AB7C5B"/>
    <w:rsid w:val="00AC1803"/>
    <w:rsid w:val="00AD0A31"/>
    <w:rsid w:val="00AD6469"/>
    <w:rsid w:val="00AE2EE7"/>
    <w:rsid w:val="00AE4FC8"/>
    <w:rsid w:val="00AF0320"/>
    <w:rsid w:val="00AF2B57"/>
    <w:rsid w:val="00B15AFA"/>
    <w:rsid w:val="00B15DBF"/>
    <w:rsid w:val="00B162DF"/>
    <w:rsid w:val="00B260B5"/>
    <w:rsid w:val="00B26FF0"/>
    <w:rsid w:val="00B31890"/>
    <w:rsid w:val="00B3491F"/>
    <w:rsid w:val="00B4730B"/>
    <w:rsid w:val="00B6255E"/>
    <w:rsid w:val="00B644D7"/>
    <w:rsid w:val="00B64598"/>
    <w:rsid w:val="00B77B18"/>
    <w:rsid w:val="00B920F5"/>
    <w:rsid w:val="00BA291C"/>
    <w:rsid w:val="00BA4911"/>
    <w:rsid w:val="00BA4D53"/>
    <w:rsid w:val="00BB5A97"/>
    <w:rsid w:val="00BC77A5"/>
    <w:rsid w:val="00BD0946"/>
    <w:rsid w:val="00C02A0B"/>
    <w:rsid w:val="00C0330F"/>
    <w:rsid w:val="00C32B76"/>
    <w:rsid w:val="00C41AF8"/>
    <w:rsid w:val="00C41FC7"/>
    <w:rsid w:val="00C54475"/>
    <w:rsid w:val="00C554AA"/>
    <w:rsid w:val="00C57FDE"/>
    <w:rsid w:val="00C74D4A"/>
    <w:rsid w:val="00C86A88"/>
    <w:rsid w:val="00C87CFF"/>
    <w:rsid w:val="00CA402F"/>
    <w:rsid w:val="00CB1D01"/>
    <w:rsid w:val="00CE01E0"/>
    <w:rsid w:val="00CE047F"/>
    <w:rsid w:val="00CE43EF"/>
    <w:rsid w:val="00CF50BD"/>
    <w:rsid w:val="00D24CD3"/>
    <w:rsid w:val="00D341F3"/>
    <w:rsid w:val="00D35593"/>
    <w:rsid w:val="00D3657C"/>
    <w:rsid w:val="00D47D25"/>
    <w:rsid w:val="00D50D1C"/>
    <w:rsid w:val="00D63E66"/>
    <w:rsid w:val="00D72F5F"/>
    <w:rsid w:val="00D823E2"/>
    <w:rsid w:val="00D83C82"/>
    <w:rsid w:val="00DA6B94"/>
    <w:rsid w:val="00DD0C31"/>
    <w:rsid w:val="00DE3580"/>
    <w:rsid w:val="00DE3BBE"/>
    <w:rsid w:val="00DF4CC0"/>
    <w:rsid w:val="00E11A3F"/>
    <w:rsid w:val="00E11D8E"/>
    <w:rsid w:val="00E14B12"/>
    <w:rsid w:val="00E159D6"/>
    <w:rsid w:val="00E267CF"/>
    <w:rsid w:val="00E27E02"/>
    <w:rsid w:val="00E340C4"/>
    <w:rsid w:val="00E4150C"/>
    <w:rsid w:val="00E73748"/>
    <w:rsid w:val="00E813EB"/>
    <w:rsid w:val="00E84A68"/>
    <w:rsid w:val="00E9176D"/>
    <w:rsid w:val="00EA12F5"/>
    <w:rsid w:val="00EA28EB"/>
    <w:rsid w:val="00EB7C5D"/>
    <w:rsid w:val="00EC1D2E"/>
    <w:rsid w:val="00EC2DC8"/>
    <w:rsid w:val="00ED08A8"/>
    <w:rsid w:val="00ED59B4"/>
    <w:rsid w:val="00EF1003"/>
    <w:rsid w:val="00F1699E"/>
    <w:rsid w:val="00F3635F"/>
    <w:rsid w:val="00F44BDB"/>
    <w:rsid w:val="00F46D9E"/>
    <w:rsid w:val="00F52B67"/>
    <w:rsid w:val="00F53C57"/>
    <w:rsid w:val="00F65482"/>
    <w:rsid w:val="00F91F76"/>
    <w:rsid w:val="00FB5A82"/>
    <w:rsid w:val="00FB7F35"/>
    <w:rsid w:val="00FD2007"/>
    <w:rsid w:val="00FD2D37"/>
    <w:rsid w:val="00FE2487"/>
    <w:rsid w:val="00FE65EC"/>
    <w:rsid w:val="042A0622"/>
    <w:rsid w:val="04792582"/>
    <w:rsid w:val="16D07364"/>
    <w:rsid w:val="1FCD657C"/>
    <w:rsid w:val="2DE826C7"/>
    <w:rsid w:val="358E17DE"/>
    <w:rsid w:val="363D37CD"/>
    <w:rsid w:val="3A3F4699"/>
    <w:rsid w:val="3D22516B"/>
    <w:rsid w:val="3E901813"/>
    <w:rsid w:val="3F7C19D9"/>
    <w:rsid w:val="4F593E49"/>
    <w:rsid w:val="5F3979EB"/>
    <w:rsid w:val="65ED08CC"/>
    <w:rsid w:val="6C331BE8"/>
    <w:rsid w:val="7DA925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iPriority="1" w:unhideWhenUsed="0" w:qFormat="1"/>
    <w:lsdException w:name="heading 1" w:semiHidden="0" w:uiPriority="1" w:unhideWhenUsed="0" w:qFormat="1"/>
    <w:lsdException w:name="heading 2" w:semiHidden="0" w:uiPriority="1"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lsdException w:name="header" w:semiHidden="0" w:unhideWhenUsed="0"/>
    <w:lsdException w:name="footer" w:semiHidden="0" w:unhideWhenUsed="0" w:qFormat="1"/>
    <w:lsdException w:name="caption" w:qFormat="1"/>
    <w:lsdException w:name="annotation reference"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1"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annotation subject" w:semiHidden="0" w:unhideWhenUsed="0"/>
    <w:lsdException w:name="No List" w:uiPriority="99"/>
    <w:lsdException w:name="Outline List 1" w:uiPriority="99"/>
    <w:lsdException w:name="Outline List 2" w:uiPriority="99"/>
    <w:lsdException w:name="Outline List 3" w:uiPriority="99"/>
    <w:lsdException w:name="Balloon Text"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A4D53"/>
    <w:pPr>
      <w:widowControl w:val="0"/>
      <w:autoSpaceDE w:val="0"/>
      <w:autoSpaceDN w:val="0"/>
    </w:pPr>
    <w:rPr>
      <w:rFonts w:ascii="宋体" w:hAnsi="宋体" w:cs="宋体"/>
      <w:sz w:val="22"/>
      <w:szCs w:val="22"/>
      <w:lang w:val="zh-CN" w:bidi="zh-CN"/>
    </w:rPr>
  </w:style>
  <w:style w:type="paragraph" w:styleId="1">
    <w:name w:val="heading 1"/>
    <w:basedOn w:val="a"/>
    <w:next w:val="a"/>
    <w:uiPriority w:val="1"/>
    <w:qFormat/>
    <w:rsid w:val="00BA4D53"/>
    <w:pPr>
      <w:ind w:left="2093" w:right="1845"/>
      <w:jc w:val="center"/>
      <w:outlineLvl w:val="0"/>
    </w:pPr>
    <w:rPr>
      <w:rFonts w:ascii="Microsoft JhengHei" w:eastAsia="Microsoft JhengHei" w:hAnsi="Microsoft JhengHei" w:cs="Microsoft JhengHei"/>
      <w:b/>
      <w:bCs/>
      <w:sz w:val="44"/>
      <w:szCs w:val="44"/>
    </w:rPr>
  </w:style>
  <w:style w:type="paragraph" w:styleId="2">
    <w:name w:val="heading 2"/>
    <w:basedOn w:val="a"/>
    <w:next w:val="a"/>
    <w:uiPriority w:val="1"/>
    <w:qFormat/>
    <w:rsid w:val="00BA4D53"/>
    <w:pPr>
      <w:ind w:left="567"/>
      <w:outlineLvl w:val="1"/>
    </w:pPr>
    <w:rPr>
      <w:rFonts w:ascii="Microsoft JhengHei" w:eastAsia="黑体" w:hAnsi="Microsoft JhengHei" w:cs="Microsoft JhengHei"/>
      <w:b/>
      <w:bCs/>
      <w:sz w:val="30"/>
      <w:szCs w:val="32"/>
    </w:rPr>
  </w:style>
  <w:style w:type="paragraph" w:styleId="3">
    <w:name w:val="heading 3"/>
    <w:basedOn w:val="a"/>
    <w:next w:val="a"/>
    <w:link w:val="3Char"/>
    <w:semiHidden/>
    <w:unhideWhenUsed/>
    <w:qFormat/>
    <w:rsid w:val="00BA4D5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rsid w:val="00BA4D53"/>
  </w:style>
  <w:style w:type="paragraph" w:styleId="a4">
    <w:name w:val="Body Text"/>
    <w:basedOn w:val="a"/>
    <w:uiPriority w:val="1"/>
    <w:qFormat/>
    <w:rsid w:val="00BA4D53"/>
    <w:rPr>
      <w:sz w:val="32"/>
      <w:szCs w:val="32"/>
    </w:rPr>
  </w:style>
  <w:style w:type="paragraph" w:styleId="a5">
    <w:name w:val="Balloon Text"/>
    <w:basedOn w:val="a"/>
    <w:link w:val="Char0"/>
    <w:rsid w:val="00BA4D53"/>
    <w:rPr>
      <w:sz w:val="18"/>
      <w:szCs w:val="18"/>
    </w:rPr>
  </w:style>
  <w:style w:type="paragraph" w:styleId="a6">
    <w:name w:val="footer"/>
    <w:basedOn w:val="a"/>
    <w:qFormat/>
    <w:rsid w:val="00BA4D53"/>
    <w:pPr>
      <w:tabs>
        <w:tab w:val="center" w:pos="4153"/>
        <w:tab w:val="right" w:pos="8306"/>
      </w:tabs>
      <w:snapToGrid w:val="0"/>
    </w:pPr>
    <w:rPr>
      <w:sz w:val="18"/>
    </w:rPr>
  </w:style>
  <w:style w:type="paragraph" w:styleId="a7">
    <w:name w:val="header"/>
    <w:basedOn w:val="a"/>
    <w:rsid w:val="00BA4D53"/>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8">
    <w:name w:val="annotation subject"/>
    <w:basedOn w:val="a3"/>
    <w:next w:val="a3"/>
    <w:link w:val="Char1"/>
    <w:rsid w:val="00BA4D53"/>
    <w:rPr>
      <w:b/>
      <w:bCs/>
    </w:rPr>
  </w:style>
  <w:style w:type="character" w:styleId="a9">
    <w:name w:val="annotation reference"/>
    <w:basedOn w:val="a0"/>
    <w:qFormat/>
    <w:rsid w:val="00BA4D53"/>
    <w:rPr>
      <w:sz w:val="21"/>
      <w:szCs w:val="21"/>
    </w:rPr>
  </w:style>
  <w:style w:type="table" w:customStyle="1" w:styleId="TableNormal">
    <w:name w:val="Table Normal"/>
    <w:uiPriority w:val="2"/>
    <w:semiHidden/>
    <w:unhideWhenUsed/>
    <w:qFormat/>
    <w:rsid w:val="00BA4D53"/>
    <w:tblPr>
      <w:tblCellMar>
        <w:top w:w="0" w:type="dxa"/>
        <w:left w:w="0" w:type="dxa"/>
        <w:bottom w:w="0" w:type="dxa"/>
        <w:right w:w="0" w:type="dxa"/>
      </w:tblCellMar>
    </w:tblPr>
  </w:style>
  <w:style w:type="paragraph" w:styleId="aa">
    <w:name w:val="List Paragraph"/>
    <w:basedOn w:val="a"/>
    <w:uiPriority w:val="1"/>
    <w:qFormat/>
    <w:rsid w:val="00BA4D53"/>
    <w:pPr>
      <w:ind w:left="1077" w:hanging="321"/>
    </w:pPr>
  </w:style>
  <w:style w:type="paragraph" w:customStyle="1" w:styleId="TableParagraph">
    <w:name w:val="Table Paragraph"/>
    <w:basedOn w:val="a"/>
    <w:uiPriority w:val="1"/>
    <w:qFormat/>
    <w:rsid w:val="00BA4D53"/>
  </w:style>
  <w:style w:type="character" w:customStyle="1" w:styleId="Char">
    <w:name w:val="批注文字 Char"/>
    <w:basedOn w:val="a0"/>
    <w:link w:val="a3"/>
    <w:qFormat/>
    <w:rsid w:val="00BA4D53"/>
    <w:rPr>
      <w:rFonts w:ascii="宋体" w:hAnsi="宋体" w:cs="宋体"/>
      <w:sz w:val="22"/>
      <w:szCs w:val="22"/>
      <w:lang w:val="zh-CN" w:bidi="zh-CN"/>
    </w:rPr>
  </w:style>
  <w:style w:type="character" w:customStyle="1" w:styleId="Char1">
    <w:name w:val="批注主题 Char"/>
    <w:basedOn w:val="Char"/>
    <w:link w:val="a8"/>
    <w:rsid w:val="00BA4D53"/>
    <w:rPr>
      <w:rFonts w:ascii="宋体" w:hAnsi="宋体" w:cs="宋体"/>
      <w:b/>
      <w:bCs/>
      <w:sz w:val="22"/>
      <w:szCs w:val="22"/>
      <w:lang w:val="zh-CN" w:bidi="zh-CN"/>
    </w:rPr>
  </w:style>
  <w:style w:type="paragraph" w:customStyle="1" w:styleId="10">
    <w:name w:val="修订1"/>
    <w:hidden/>
    <w:uiPriority w:val="99"/>
    <w:semiHidden/>
    <w:rsid w:val="00BA4D53"/>
    <w:rPr>
      <w:rFonts w:ascii="宋体" w:hAnsi="宋体" w:cs="宋体"/>
      <w:sz w:val="22"/>
      <w:szCs w:val="22"/>
      <w:lang w:val="zh-CN" w:bidi="zh-CN"/>
    </w:rPr>
  </w:style>
  <w:style w:type="paragraph" w:customStyle="1" w:styleId="ab">
    <w:name w:val="段"/>
    <w:link w:val="Char2"/>
    <w:qFormat/>
    <w:rsid w:val="00BA4D53"/>
    <w:pPr>
      <w:tabs>
        <w:tab w:val="center" w:pos="4201"/>
        <w:tab w:val="right" w:leader="dot" w:pos="9298"/>
      </w:tabs>
      <w:autoSpaceDE w:val="0"/>
      <w:autoSpaceDN w:val="0"/>
      <w:ind w:firstLineChars="200" w:firstLine="420"/>
      <w:jc w:val="both"/>
    </w:pPr>
    <w:rPr>
      <w:rFonts w:ascii="宋体"/>
      <w:sz w:val="21"/>
    </w:rPr>
  </w:style>
  <w:style w:type="character" w:customStyle="1" w:styleId="Char2">
    <w:name w:val="段 Char"/>
    <w:link w:val="ab"/>
    <w:qFormat/>
    <w:rsid w:val="00BA4D53"/>
    <w:rPr>
      <w:rFonts w:ascii="宋体"/>
      <w:sz w:val="21"/>
    </w:rPr>
  </w:style>
  <w:style w:type="character" w:customStyle="1" w:styleId="Char0">
    <w:name w:val="批注框文本 Char"/>
    <w:basedOn w:val="a0"/>
    <w:link w:val="a5"/>
    <w:qFormat/>
    <w:rsid w:val="00BA4D53"/>
    <w:rPr>
      <w:rFonts w:ascii="宋体" w:hAnsi="宋体" w:cs="宋体"/>
      <w:sz w:val="18"/>
      <w:szCs w:val="18"/>
      <w:lang w:val="zh-CN" w:bidi="zh-CN"/>
    </w:rPr>
  </w:style>
  <w:style w:type="character" w:customStyle="1" w:styleId="3Char">
    <w:name w:val="标题 3 Char"/>
    <w:basedOn w:val="a0"/>
    <w:link w:val="3"/>
    <w:uiPriority w:val="9"/>
    <w:qFormat/>
    <w:rsid w:val="00BA4D53"/>
    <w:rPr>
      <w:rFonts w:ascii="宋体" w:hAnsi="宋体" w:cs="宋体"/>
      <w:b/>
      <w:bCs/>
      <w:sz w:val="32"/>
      <w:szCs w:val="32"/>
      <w:lang w:val="zh-CN" w:bidi="zh-CN"/>
    </w:rPr>
  </w:style>
  <w:style w:type="paragraph" w:styleId="ac">
    <w:name w:val="Date"/>
    <w:basedOn w:val="a"/>
    <w:next w:val="a"/>
    <w:link w:val="Char3"/>
    <w:semiHidden/>
    <w:unhideWhenUsed/>
    <w:rsid w:val="001733C6"/>
    <w:pPr>
      <w:ind w:leftChars="2500" w:left="100"/>
    </w:pPr>
  </w:style>
  <w:style w:type="character" w:customStyle="1" w:styleId="Char3">
    <w:name w:val="日期 Char"/>
    <w:basedOn w:val="a0"/>
    <w:link w:val="ac"/>
    <w:semiHidden/>
    <w:rsid w:val="001733C6"/>
    <w:rPr>
      <w:rFonts w:ascii="宋体" w:hAnsi="宋体" w:cs="宋体"/>
      <w:sz w:val="22"/>
      <w:szCs w:val="22"/>
      <w:lang w:val="zh-CN" w:bidi="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www.so.com/link?m=bFrvGhiXHGuI7vtp6MLAURY6rmLuhk0cNdcu2KLtPqDVrk8mfEbfFGljtl%2FuUnWS0odp2fjgt7UDGf%2BxjMPAm4sIXja0ypuQR73LYDBr%2BhMJbnEBVS%2BhQrYmMks8OM6D2k0vFgEIMqPRVrQ7sTKRRT50zJRjpZfTbwvNbT9MDpCVa5%2BGKc%2Bxl7jSbJ0xB9n%2Fp2qiU3IPr5yu9BF%2Be1YGYEKRGCRIj1ThrQL%2FGPQ%3D%3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B004D-5062-45B0-B7A6-5F7D9AFFD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619</Words>
  <Characters>3534</Characters>
  <Application>Microsoft Office Word</Application>
  <DocSecurity>0</DocSecurity>
  <Lines>29</Lines>
  <Paragraphs>8</Paragraphs>
  <ScaleCrop>false</ScaleCrop>
  <Company>微软中国</Company>
  <LinksUpToDate>false</LinksUpToDate>
  <CharactersWithSpaces>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dcterms:created xsi:type="dcterms:W3CDTF">2022-05-20T02:58:00Z</dcterms:created>
  <dcterms:modified xsi:type="dcterms:W3CDTF">2022-06-17T00:55:00Z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2021-01-20T00:00:00Z</vt:filetime>
  </property>
  <property fmtid="{D5CDD505-2E9C-101B-9397-08002B2CF9AE}" pid="3" name="LastSaved">
    <vt:filetime>2021-09-09T00:00:00Z</vt:filetime>
  </property>
  <property fmtid="{D5CDD505-2E9C-101B-9397-08002B2CF9AE}" pid="4" name="KSOProductBuildVer">
    <vt:lpwstr>2052-11.1.0.11636</vt:lpwstr>
  </property>
  <property fmtid="{D5CDD505-2E9C-101B-9397-08002B2CF9AE}" pid="5" name="ICV">
    <vt:lpwstr>704E6309098C4021940C03DCB16340EA</vt:lpwstr>
  </property>
</Properties>
</file>