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921" w:rsidRDefault="003E0921" w:rsidP="00597DE8">
      <w:pPr>
        <w:spacing w:before="9" w:line="360" w:lineRule="auto"/>
        <w:jc w:val="center"/>
        <w:rPr>
          <w:rFonts w:ascii="黑体" w:eastAsia="黑体" w:hAnsi="黑体"/>
          <w:sz w:val="96"/>
          <w:szCs w:val="21"/>
        </w:rPr>
      </w:pPr>
    </w:p>
    <w:p w:rsidR="003E0921" w:rsidRDefault="001216CF" w:rsidP="00597DE8">
      <w:pPr>
        <w:spacing w:before="9" w:line="360" w:lineRule="auto"/>
        <w:jc w:val="center"/>
        <w:rPr>
          <w:rFonts w:ascii="黑体" w:eastAsia="黑体" w:hAnsi="黑体"/>
          <w:sz w:val="72"/>
          <w:szCs w:val="21"/>
        </w:rPr>
      </w:pPr>
      <w:r>
        <w:rPr>
          <w:rFonts w:ascii="黑体" w:eastAsia="黑体" w:hAnsi="黑体" w:hint="eastAsia"/>
          <w:sz w:val="72"/>
          <w:szCs w:val="21"/>
        </w:rPr>
        <w:t>团 体 标 准</w:t>
      </w:r>
    </w:p>
    <w:p w:rsidR="003E0921" w:rsidRDefault="001216CF" w:rsidP="00597DE8">
      <w:pPr>
        <w:spacing w:before="9" w:line="360" w:lineRule="auto"/>
        <w:rPr>
          <w:rFonts w:ascii="Times New Roman" w:eastAsia="黑体" w:hAnsi="Times New Roman" w:cs="Times New Roman"/>
          <w:sz w:val="24"/>
          <w:szCs w:val="21"/>
        </w:rPr>
      </w:pPr>
      <w:r>
        <w:rPr>
          <w:rFonts w:ascii="Times New Roman" w:eastAsia="黑体" w:hAnsi="Times New Roman" w:cs="Times New Roman"/>
          <w:sz w:val="24"/>
          <w:szCs w:val="21"/>
        </w:rPr>
        <w:t xml:space="preserve">                                                               </w:t>
      </w:r>
    </w:p>
    <w:p w:rsidR="003E0921" w:rsidRDefault="001216CF" w:rsidP="00597DE8">
      <w:pPr>
        <w:spacing w:before="9" w:line="360" w:lineRule="auto"/>
        <w:jc w:val="center"/>
        <w:rPr>
          <w:rFonts w:ascii="黑体" w:eastAsia="黑体" w:hAnsi="黑体" w:cs="微软雅黑"/>
          <w:sz w:val="40"/>
          <w:szCs w:val="40"/>
        </w:rPr>
      </w:pPr>
      <w:r>
        <w:rPr>
          <w:rFonts w:ascii="Times New Roman" w:eastAsia="黑体" w:hAnsi="Times New Roman" w:cs="Times New Roman" w:hint="eastAsia"/>
          <w:sz w:val="40"/>
          <w:szCs w:val="40"/>
        </w:rPr>
        <w:t>《</w:t>
      </w:r>
      <w:r w:rsidR="00C95578">
        <w:rPr>
          <w:rFonts w:ascii="黑体" w:eastAsia="黑体" w:hAnsi="黑体" w:cs="微软雅黑" w:hint="eastAsia"/>
          <w:sz w:val="40"/>
          <w:szCs w:val="40"/>
          <w:lang w:val="en-US"/>
        </w:rPr>
        <w:t>贵细中药饮片推荐目录及管理策略</w:t>
      </w:r>
      <w:r>
        <w:rPr>
          <w:rFonts w:ascii="Times New Roman" w:eastAsia="黑体" w:hAnsi="Times New Roman" w:cs="Times New Roman" w:hint="eastAsia"/>
          <w:sz w:val="40"/>
          <w:szCs w:val="40"/>
        </w:rPr>
        <w:t>》</w:t>
      </w:r>
    </w:p>
    <w:p w:rsidR="003E0921" w:rsidRDefault="003E0921" w:rsidP="00597DE8">
      <w:pPr>
        <w:spacing w:line="360" w:lineRule="auto"/>
        <w:jc w:val="center"/>
        <w:rPr>
          <w:rFonts w:ascii="Times New Roman" w:eastAsia="宋体-简" w:hAnsi="Times New Roman" w:cs="Times New Roman"/>
          <w:sz w:val="28"/>
          <w:szCs w:val="32"/>
          <w:lang w:val="en-US"/>
        </w:rPr>
      </w:pPr>
    </w:p>
    <w:p w:rsidR="003E0921" w:rsidRDefault="003E0921" w:rsidP="00597DE8">
      <w:pPr>
        <w:spacing w:line="360" w:lineRule="auto"/>
        <w:jc w:val="center"/>
        <w:rPr>
          <w:rFonts w:ascii="Times New Roman" w:eastAsia="宋体-简" w:hAnsi="Times New Roman" w:cs="Times New Roman"/>
          <w:sz w:val="24"/>
          <w:szCs w:val="28"/>
          <w:lang w:val="en-US"/>
        </w:rPr>
      </w:pPr>
    </w:p>
    <w:p w:rsidR="003E0921" w:rsidRDefault="003E0921" w:rsidP="00597DE8">
      <w:pPr>
        <w:spacing w:line="360" w:lineRule="auto"/>
        <w:jc w:val="center"/>
        <w:rPr>
          <w:rFonts w:ascii="黑体" w:eastAsia="黑体" w:hAnsi="黑体"/>
          <w:sz w:val="36"/>
        </w:rPr>
      </w:pPr>
    </w:p>
    <w:p w:rsidR="003E0921" w:rsidRDefault="003E0921" w:rsidP="00597DE8">
      <w:pPr>
        <w:spacing w:line="360" w:lineRule="auto"/>
        <w:jc w:val="center"/>
        <w:rPr>
          <w:rFonts w:ascii="黑体" w:eastAsia="黑体" w:hAnsi="黑体"/>
          <w:sz w:val="36"/>
        </w:rPr>
      </w:pPr>
    </w:p>
    <w:p w:rsidR="003E0921" w:rsidRDefault="001216CF" w:rsidP="00597DE8">
      <w:pPr>
        <w:spacing w:line="360" w:lineRule="auto"/>
        <w:jc w:val="center"/>
        <w:rPr>
          <w:rFonts w:ascii="黑体" w:eastAsia="黑体" w:hAnsi="黑体"/>
          <w:sz w:val="48"/>
        </w:rPr>
      </w:pPr>
      <w:r>
        <w:rPr>
          <w:rFonts w:ascii="黑体" w:eastAsia="黑体" w:hAnsi="黑体" w:hint="eastAsia"/>
          <w:sz w:val="48"/>
        </w:rPr>
        <w:t>编 制 说 明</w:t>
      </w:r>
    </w:p>
    <w:p w:rsidR="003E0921" w:rsidRDefault="003E0921" w:rsidP="00597DE8">
      <w:pPr>
        <w:spacing w:line="360" w:lineRule="auto"/>
        <w:jc w:val="center"/>
        <w:rPr>
          <w:rFonts w:ascii="黑体" w:eastAsia="黑体" w:hAnsi="黑体"/>
          <w:sz w:val="48"/>
        </w:rPr>
      </w:pPr>
    </w:p>
    <w:p w:rsidR="003E0921" w:rsidRDefault="003E0921" w:rsidP="00C15723">
      <w:pPr>
        <w:spacing w:line="360" w:lineRule="auto"/>
        <w:rPr>
          <w:rFonts w:ascii="黑体" w:eastAsia="黑体" w:hAnsi="黑体"/>
          <w:sz w:val="48"/>
        </w:rPr>
      </w:pPr>
    </w:p>
    <w:p w:rsidR="003E0921" w:rsidRDefault="003E0921" w:rsidP="00597DE8">
      <w:pPr>
        <w:spacing w:line="360" w:lineRule="auto"/>
        <w:jc w:val="center"/>
        <w:rPr>
          <w:rFonts w:ascii="黑体" w:eastAsia="黑体" w:hAnsi="黑体"/>
          <w:sz w:val="48"/>
        </w:rPr>
      </w:pPr>
    </w:p>
    <w:p w:rsidR="003E0921" w:rsidRDefault="003E0921" w:rsidP="00597DE8">
      <w:pPr>
        <w:spacing w:line="360" w:lineRule="auto"/>
        <w:jc w:val="center"/>
        <w:rPr>
          <w:rFonts w:ascii="黑体" w:eastAsia="黑体" w:hAnsi="黑体"/>
          <w:sz w:val="48"/>
        </w:rPr>
      </w:pPr>
    </w:p>
    <w:p w:rsidR="003E0921" w:rsidRDefault="001216CF" w:rsidP="00597DE8">
      <w:pPr>
        <w:widowControl/>
        <w:autoSpaceDE/>
        <w:autoSpaceDN/>
        <w:spacing w:line="360" w:lineRule="auto"/>
        <w:jc w:val="center"/>
        <w:rPr>
          <w:rFonts w:ascii="黑体" w:eastAsia="黑体" w:hAnsi="黑体"/>
          <w:sz w:val="36"/>
          <w:lang w:val="en-US"/>
        </w:rPr>
      </w:pPr>
      <w:r>
        <w:rPr>
          <w:rFonts w:ascii="黑体" w:eastAsia="黑体" w:hAnsi="黑体" w:hint="eastAsia"/>
          <w:sz w:val="36"/>
          <w:lang w:val="en-US"/>
        </w:rPr>
        <w:t>2022年</w:t>
      </w:r>
      <w:r w:rsidR="004B2631">
        <w:rPr>
          <w:rFonts w:ascii="黑体" w:eastAsia="黑体" w:hAnsi="黑体" w:hint="eastAsia"/>
          <w:sz w:val="36"/>
          <w:lang w:val="en-US"/>
        </w:rPr>
        <w:t>6</w:t>
      </w:r>
      <w:r>
        <w:rPr>
          <w:rFonts w:ascii="黑体" w:eastAsia="黑体" w:hAnsi="黑体" w:hint="eastAsia"/>
          <w:sz w:val="36"/>
          <w:lang w:val="en-US"/>
        </w:rPr>
        <w:t>月</w:t>
      </w:r>
    </w:p>
    <w:p w:rsidR="003E0921" w:rsidRDefault="003E0921" w:rsidP="00597DE8">
      <w:pPr>
        <w:widowControl/>
        <w:autoSpaceDE/>
        <w:autoSpaceDN/>
        <w:spacing w:line="360" w:lineRule="auto"/>
        <w:rPr>
          <w:rFonts w:ascii="黑体" w:eastAsia="黑体" w:hAnsi="黑体"/>
          <w:sz w:val="36"/>
          <w:lang w:val="en-US"/>
        </w:rPr>
      </w:pPr>
    </w:p>
    <w:p w:rsidR="003E0921" w:rsidRDefault="003E0921" w:rsidP="00597DE8">
      <w:pPr>
        <w:widowControl/>
        <w:autoSpaceDE/>
        <w:autoSpaceDN/>
        <w:spacing w:line="360" w:lineRule="auto"/>
        <w:rPr>
          <w:rFonts w:ascii="黑体" w:eastAsia="黑体" w:hAnsi="黑体" w:hint="eastAsia"/>
          <w:sz w:val="36"/>
          <w:lang w:val="en-US"/>
        </w:rPr>
      </w:pPr>
    </w:p>
    <w:p w:rsidR="001D2561" w:rsidRDefault="001D2561" w:rsidP="00597DE8">
      <w:pPr>
        <w:widowControl/>
        <w:autoSpaceDE/>
        <w:autoSpaceDN/>
        <w:spacing w:line="360" w:lineRule="auto"/>
        <w:rPr>
          <w:rFonts w:ascii="黑体" w:eastAsia="黑体" w:hAnsi="黑体" w:hint="eastAsia"/>
          <w:sz w:val="36"/>
          <w:lang w:val="en-US"/>
        </w:rPr>
      </w:pPr>
    </w:p>
    <w:p w:rsidR="001D2561" w:rsidRDefault="001D2561" w:rsidP="00597DE8">
      <w:pPr>
        <w:widowControl/>
        <w:autoSpaceDE/>
        <w:autoSpaceDN/>
        <w:spacing w:line="360" w:lineRule="auto"/>
        <w:rPr>
          <w:rFonts w:ascii="黑体" w:eastAsia="黑体" w:hAnsi="黑体"/>
          <w:sz w:val="36"/>
          <w:lang w:val="en-US"/>
        </w:rPr>
      </w:pPr>
    </w:p>
    <w:p w:rsidR="003E0921" w:rsidRDefault="001216CF" w:rsidP="00597DE8">
      <w:pPr>
        <w:pStyle w:val="2"/>
        <w:numPr>
          <w:ilvl w:val="0"/>
          <w:numId w:val="1"/>
        </w:numPr>
        <w:spacing w:before="40" w:line="360" w:lineRule="auto"/>
        <w:ind w:left="0" w:firstLine="0"/>
        <w:rPr>
          <w:rFonts w:ascii="黑体" w:hAnsi="黑体" w:cstheme="minorEastAsia"/>
          <w:b w:val="0"/>
          <w:sz w:val="28"/>
        </w:rPr>
      </w:pPr>
      <w:r>
        <w:rPr>
          <w:rFonts w:ascii="黑体" w:hAnsi="黑体" w:cstheme="minorEastAsia" w:hint="eastAsia"/>
          <w:b w:val="0"/>
          <w:sz w:val="28"/>
        </w:rPr>
        <w:lastRenderedPageBreak/>
        <w:t>标准制定的必要性</w:t>
      </w:r>
    </w:p>
    <w:p w:rsidR="00C95578" w:rsidRPr="00C95578" w:rsidRDefault="00C95578" w:rsidP="00597DE8">
      <w:pPr>
        <w:tabs>
          <w:tab w:val="left" w:pos="1078"/>
        </w:tabs>
        <w:spacing w:line="360" w:lineRule="auto"/>
        <w:ind w:leftChars="74" w:left="163" w:firstLineChars="200" w:firstLine="480"/>
        <w:jc w:val="both"/>
        <w:rPr>
          <w:rFonts w:ascii="Times New Roman" w:hAnsi="Times New Roman" w:cs="Times New Roman"/>
          <w:sz w:val="24"/>
          <w:lang w:val="en-US"/>
        </w:rPr>
      </w:pPr>
      <w:bookmarkStart w:id="0" w:name="_Hlk102140797"/>
      <w:r w:rsidRPr="00C95578">
        <w:rPr>
          <w:rFonts w:ascii="Times New Roman" w:hAnsi="Times New Roman" w:cs="Times New Roman"/>
          <w:sz w:val="24"/>
          <w:lang w:val="en-US"/>
        </w:rPr>
        <w:t>贵重中药饮片，指一些疗效独特、资源稀缺，或生产年限长、产量稀少、来之不易、价格昂贵、需要精细化和专业化管理的中药饮片。中国传统医学中的贵细中药自古有之，相沿成俗，沿用至今，是中药中的精品，在方药中发挥着难以替代的作用。</w:t>
      </w:r>
    </w:p>
    <w:p w:rsidR="00C95578" w:rsidRPr="00C95578" w:rsidRDefault="00C95578" w:rsidP="00597DE8">
      <w:pPr>
        <w:tabs>
          <w:tab w:val="left" w:pos="1078"/>
        </w:tabs>
        <w:spacing w:line="360" w:lineRule="auto"/>
        <w:ind w:leftChars="74" w:left="163" w:firstLineChars="200" w:firstLine="480"/>
        <w:jc w:val="both"/>
        <w:rPr>
          <w:rFonts w:ascii="Times New Roman" w:hAnsi="Times New Roman" w:cs="Times New Roman"/>
          <w:sz w:val="24"/>
          <w:lang w:val="en-US"/>
        </w:rPr>
      </w:pPr>
      <w:r w:rsidRPr="00C95578">
        <w:rPr>
          <w:rFonts w:ascii="Times New Roman" w:hAnsi="Times New Roman" w:cs="Times New Roman"/>
          <w:sz w:val="24"/>
          <w:lang w:val="en-US"/>
        </w:rPr>
        <w:t>贵细中药饮片其主要特点就体现在</w:t>
      </w:r>
      <w:r w:rsidRPr="00C95578">
        <w:rPr>
          <w:rFonts w:ascii="Times New Roman" w:hAnsi="Times New Roman" w:cs="Times New Roman"/>
          <w:sz w:val="24"/>
          <w:lang w:val="en-US"/>
        </w:rPr>
        <w:t>“</w:t>
      </w:r>
      <w:r w:rsidRPr="00C95578">
        <w:rPr>
          <w:rFonts w:ascii="Times New Roman" w:hAnsi="Times New Roman" w:cs="Times New Roman"/>
          <w:sz w:val="24"/>
          <w:lang w:val="en-US"/>
        </w:rPr>
        <w:t>贵</w:t>
      </w:r>
      <w:r w:rsidRPr="00C95578">
        <w:rPr>
          <w:rFonts w:ascii="Times New Roman" w:hAnsi="Times New Roman" w:cs="Times New Roman"/>
          <w:sz w:val="24"/>
          <w:lang w:val="en-US"/>
        </w:rPr>
        <w:t>”</w:t>
      </w:r>
      <w:r w:rsidRPr="00C95578">
        <w:rPr>
          <w:rFonts w:ascii="Times New Roman" w:hAnsi="Times New Roman" w:cs="Times New Roman"/>
          <w:sz w:val="24"/>
          <w:lang w:val="en-US"/>
        </w:rPr>
        <w:t>和</w:t>
      </w:r>
      <w:r w:rsidRPr="00C95578">
        <w:rPr>
          <w:rFonts w:ascii="Times New Roman" w:hAnsi="Times New Roman" w:cs="Times New Roman"/>
          <w:sz w:val="24"/>
          <w:lang w:val="en-US"/>
        </w:rPr>
        <w:t>“</w:t>
      </w:r>
      <w:r w:rsidRPr="00C95578">
        <w:rPr>
          <w:rFonts w:ascii="Times New Roman" w:hAnsi="Times New Roman" w:cs="Times New Roman"/>
          <w:sz w:val="24"/>
          <w:lang w:val="en-US"/>
        </w:rPr>
        <w:t>细</w:t>
      </w:r>
      <w:r w:rsidRPr="00C95578">
        <w:rPr>
          <w:rFonts w:ascii="Times New Roman" w:hAnsi="Times New Roman" w:cs="Times New Roman"/>
          <w:sz w:val="24"/>
          <w:lang w:val="en-US"/>
        </w:rPr>
        <w:t>”</w:t>
      </w:r>
      <w:r w:rsidRPr="00C95578">
        <w:rPr>
          <w:rFonts w:ascii="Times New Roman" w:hAnsi="Times New Roman" w:cs="Times New Roman"/>
          <w:sz w:val="24"/>
          <w:lang w:val="en-US"/>
        </w:rPr>
        <w:t>，细又可解为</w:t>
      </w:r>
      <w:r w:rsidRPr="00C95578">
        <w:rPr>
          <w:rFonts w:ascii="Times New Roman" w:hAnsi="Times New Roman" w:cs="Times New Roman"/>
          <w:sz w:val="24"/>
          <w:lang w:val="en-US"/>
        </w:rPr>
        <w:t>“</w:t>
      </w:r>
      <w:r w:rsidRPr="00C95578">
        <w:rPr>
          <w:rFonts w:ascii="Times New Roman" w:hAnsi="Times New Roman" w:cs="Times New Roman"/>
          <w:sz w:val="24"/>
          <w:lang w:val="en-US"/>
        </w:rPr>
        <w:t>细</w:t>
      </w:r>
      <w:r w:rsidRPr="00C95578">
        <w:rPr>
          <w:rFonts w:ascii="Times New Roman" w:hAnsi="Times New Roman" w:cs="Times New Roman"/>
          <w:sz w:val="24"/>
          <w:lang w:val="en-US"/>
        </w:rPr>
        <w:t>”</w:t>
      </w:r>
      <w:r w:rsidRPr="00C95578">
        <w:rPr>
          <w:rFonts w:ascii="Times New Roman" w:hAnsi="Times New Roman" w:cs="Times New Roman"/>
          <w:sz w:val="24"/>
          <w:lang w:val="en-US"/>
        </w:rPr>
        <w:t>或</w:t>
      </w:r>
      <w:r w:rsidRPr="00C95578">
        <w:rPr>
          <w:rFonts w:ascii="Times New Roman" w:hAnsi="Times New Roman" w:cs="Times New Roman"/>
          <w:sz w:val="24"/>
          <w:lang w:val="en-US"/>
        </w:rPr>
        <w:t>“</w:t>
      </w:r>
      <w:r w:rsidRPr="00C95578">
        <w:rPr>
          <w:rFonts w:ascii="Times New Roman" w:hAnsi="Times New Roman" w:cs="Times New Roman"/>
          <w:sz w:val="24"/>
          <w:lang w:val="en-US"/>
        </w:rPr>
        <w:t>稀</w:t>
      </w:r>
      <w:r w:rsidRPr="00C95578">
        <w:rPr>
          <w:rFonts w:ascii="Times New Roman" w:hAnsi="Times New Roman" w:cs="Times New Roman"/>
          <w:sz w:val="24"/>
          <w:lang w:val="en-US"/>
        </w:rPr>
        <w:t>”</w:t>
      </w:r>
      <w:r w:rsidRPr="00C95578">
        <w:rPr>
          <w:rFonts w:ascii="Times New Roman" w:hAnsi="Times New Roman" w:cs="Times New Roman"/>
          <w:sz w:val="24"/>
          <w:lang w:val="en-US"/>
        </w:rPr>
        <w:t>，即贵细中药一方面价格较高，另一方面资源稀少，且需要精细化管理使用。但是</w:t>
      </w:r>
      <w:r w:rsidRPr="00C95578">
        <w:rPr>
          <w:rFonts w:ascii="Times New Roman" w:hAnsi="Times New Roman" w:cs="Times New Roman"/>
          <w:sz w:val="24"/>
          <w:lang w:val="en-US"/>
        </w:rPr>
        <w:t>“</w:t>
      </w:r>
      <w:r w:rsidRPr="00C95578">
        <w:rPr>
          <w:rFonts w:ascii="Times New Roman" w:hAnsi="Times New Roman" w:cs="Times New Roman"/>
          <w:sz w:val="24"/>
          <w:lang w:val="en-US"/>
        </w:rPr>
        <w:t>贵</w:t>
      </w:r>
      <w:r w:rsidRPr="00C95578">
        <w:rPr>
          <w:rFonts w:ascii="Times New Roman" w:hAnsi="Times New Roman" w:cs="Times New Roman"/>
          <w:sz w:val="24"/>
          <w:lang w:val="en-US"/>
        </w:rPr>
        <w:t>”</w:t>
      </w:r>
      <w:r w:rsidRPr="00C95578">
        <w:rPr>
          <w:rFonts w:ascii="Times New Roman" w:hAnsi="Times New Roman" w:cs="Times New Roman"/>
          <w:sz w:val="24"/>
          <w:lang w:val="en-US"/>
        </w:rPr>
        <w:t>和</w:t>
      </w:r>
      <w:r w:rsidRPr="00C95578">
        <w:rPr>
          <w:rFonts w:ascii="Times New Roman" w:hAnsi="Times New Roman" w:cs="Times New Roman"/>
          <w:sz w:val="24"/>
          <w:lang w:val="en-US"/>
        </w:rPr>
        <w:t>“</w:t>
      </w:r>
      <w:r w:rsidRPr="00C95578">
        <w:rPr>
          <w:rFonts w:ascii="Times New Roman" w:hAnsi="Times New Roman" w:cs="Times New Roman"/>
          <w:sz w:val="24"/>
          <w:lang w:val="en-US"/>
        </w:rPr>
        <w:t>稀</w:t>
      </w:r>
      <w:r w:rsidRPr="00C95578">
        <w:rPr>
          <w:rFonts w:ascii="Times New Roman" w:hAnsi="Times New Roman" w:cs="Times New Roman"/>
          <w:sz w:val="24"/>
          <w:lang w:val="en-US"/>
        </w:rPr>
        <w:t>”</w:t>
      </w:r>
      <w:r w:rsidRPr="00C95578">
        <w:rPr>
          <w:rFonts w:ascii="Times New Roman" w:hAnsi="Times New Roman" w:cs="Times New Roman"/>
          <w:sz w:val="24"/>
          <w:lang w:val="en-US"/>
        </w:rPr>
        <w:t>是相对的，在不同的历史时期、不同的年代的背景下，贵细饮片的种类也会相应改变，古今贵细中药饮片种类已发生变化。随着现代科学技术的发展，很多传统贵细中药品种</w:t>
      </w:r>
      <w:bookmarkEnd w:id="0"/>
      <w:r w:rsidRPr="00C95578">
        <w:rPr>
          <w:rFonts w:ascii="Times New Roman" w:hAnsi="Times New Roman" w:cs="Times New Roman"/>
          <w:sz w:val="24"/>
          <w:lang w:val="en-US"/>
        </w:rPr>
        <w:t>已有较成熟的培育加工方法，故不再被当作贵细中药，而如今有些资源濒临枯竭或新兴的中药饮片，市场供应紧缺、价格较高且疗效独特临床使用难以缺失，成为了如今的贵细中药。</w:t>
      </w:r>
    </w:p>
    <w:p w:rsidR="00C95578" w:rsidRPr="00C95578" w:rsidRDefault="00C95578" w:rsidP="00597DE8">
      <w:pPr>
        <w:tabs>
          <w:tab w:val="left" w:pos="1078"/>
        </w:tabs>
        <w:spacing w:line="360" w:lineRule="auto"/>
        <w:ind w:leftChars="74" w:left="163" w:firstLineChars="200" w:firstLine="480"/>
        <w:jc w:val="both"/>
        <w:rPr>
          <w:rFonts w:ascii="Times New Roman" w:hAnsi="Times New Roman" w:cs="Times New Roman"/>
          <w:sz w:val="24"/>
          <w:lang w:val="en-US"/>
        </w:rPr>
      </w:pPr>
      <w:r w:rsidRPr="00C95578">
        <w:rPr>
          <w:rFonts w:ascii="Times New Roman" w:hAnsi="Times New Roman" w:cs="Times New Roman"/>
          <w:sz w:val="24"/>
          <w:lang w:val="en-US"/>
        </w:rPr>
        <w:t>故贵细中药种类没有确定的定义与目录，其遴选原则、管理办法都有所缺失。如何使用好、管理好疗效独特、产量稀少、价格昂贵和市场紧缺的贵细中药品种，使其最大限度地发挥作用，防止因管理不善、操作不规范引发医疗责任事故，给国家集体财产造成重大损失，故制定</w:t>
      </w:r>
      <w:r w:rsidRPr="00C95578">
        <w:rPr>
          <w:rFonts w:ascii="Times New Roman" w:hAnsi="Times New Roman" w:cs="Times New Roman"/>
          <w:sz w:val="24"/>
          <w:lang w:val="en-US"/>
        </w:rPr>
        <w:t>“</w:t>
      </w:r>
      <w:r w:rsidRPr="00C95578">
        <w:rPr>
          <w:rFonts w:ascii="Times New Roman" w:hAnsi="Times New Roman" w:cs="Times New Roman"/>
          <w:sz w:val="24"/>
          <w:lang w:val="en-US"/>
        </w:rPr>
        <w:t>贵细中药饮片推荐目录及管理策略</w:t>
      </w:r>
      <w:r w:rsidRPr="00C95578">
        <w:rPr>
          <w:rFonts w:ascii="Times New Roman" w:hAnsi="Times New Roman" w:cs="Times New Roman"/>
          <w:sz w:val="24"/>
          <w:lang w:val="en-US"/>
        </w:rPr>
        <w:t>”</w:t>
      </w:r>
      <w:r w:rsidRPr="00C95578">
        <w:rPr>
          <w:rFonts w:ascii="Times New Roman" w:hAnsi="Times New Roman" w:cs="Times New Roman"/>
          <w:sz w:val="24"/>
          <w:lang w:val="en-US"/>
        </w:rPr>
        <w:t>迫在眉睫、意义重大。</w:t>
      </w:r>
    </w:p>
    <w:p w:rsidR="00C95578" w:rsidRPr="00C95578" w:rsidRDefault="00C95578" w:rsidP="00597DE8">
      <w:pPr>
        <w:tabs>
          <w:tab w:val="left" w:pos="1078"/>
        </w:tabs>
        <w:spacing w:line="360" w:lineRule="auto"/>
        <w:ind w:leftChars="74" w:left="163" w:firstLineChars="200" w:firstLine="480"/>
        <w:jc w:val="both"/>
        <w:rPr>
          <w:rFonts w:ascii="Times New Roman" w:hAnsi="Times New Roman" w:cs="Times New Roman"/>
          <w:sz w:val="24"/>
          <w:lang w:val="en-US"/>
        </w:rPr>
      </w:pPr>
      <w:r w:rsidRPr="00C95578">
        <w:rPr>
          <w:rFonts w:ascii="Times New Roman" w:hAnsi="Times New Roman" w:cs="Times New Roman"/>
          <w:sz w:val="24"/>
          <w:lang w:val="en-US"/>
        </w:rPr>
        <w:t>本文件依托国家重点研发计划</w:t>
      </w:r>
      <w:r w:rsidRPr="00C95578">
        <w:rPr>
          <w:rFonts w:ascii="Times New Roman" w:hAnsi="Times New Roman" w:cs="Times New Roman"/>
          <w:sz w:val="24"/>
          <w:lang w:val="en-US"/>
        </w:rPr>
        <w:t>“</w:t>
      </w:r>
      <w:r w:rsidRPr="00C95578">
        <w:rPr>
          <w:rFonts w:ascii="Times New Roman" w:hAnsi="Times New Roman" w:cs="Times New Roman"/>
          <w:sz w:val="24"/>
          <w:lang w:val="en-US"/>
        </w:rPr>
        <w:t>中药饮片智能调剂与煎煮设备关键技术研究</w:t>
      </w:r>
      <w:r w:rsidRPr="00C95578">
        <w:rPr>
          <w:rFonts w:ascii="Times New Roman" w:hAnsi="Times New Roman" w:cs="Times New Roman"/>
          <w:sz w:val="24"/>
          <w:lang w:val="en-US"/>
        </w:rPr>
        <w:t>”</w:t>
      </w:r>
      <w:r w:rsidRPr="00C95578">
        <w:rPr>
          <w:rFonts w:ascii="Times New Roman" w:hAnsi="Times New Roman" w:cs="Times New Roman"/>
          <w:sz w:val="24"/>
          <w:lang w:val="en-US"/>
        </w:rPr>
        <w:t>项目（</w:t>
      </w:r>
      <w:r w:rsidRPr="00C95578">
        <w:rPr>
          <w:rFonts w:ascii="Times New Roman" w:hAnsi="Times New Roman" w:cs="Times New Roman"/>
          <w:sz w:val="24"/>
          <w:lang w:val="en-US"/>
        </w:rPr>
        <w:t>2017YFC1703400</w:t>
      </w:r>
      <w:r w:rsidRPr="00C95578">
        <w:rPr>
          <w:rFonts w:ascii="Times New Roman" w:hAnsi="Times New Roman" w:cs="Times New Roman"/>
          <w:sz w:val="24"/>
          <w:lang w:val="en-US"/>
        </w:rPr>
        <w:t>），由河南省药学会组织，河南中医药大学第一附属医院牵头，全省</w:t>
      </w:r>
      <w:r w:rsidRPr="00C95578">
        <w:rPr>
          <w:rFonts w:ascii="Times New Roman" w:hAnsi="Times New Roman" w:cs="Times New Roman"/>
          <w:sz w:val="24"/>
          <w:lang w:val="en-US"/>
        </w:rPr>
        <w:t>6</w:t>
      </w:r>
      <w:r w:rsidRPr="00C95578">
        <w:rPr>
          <w:rFonts w:ascii="Times New Roman" w:hAnsi="Times New Roman" w:cs="Times New Roman"/>
          <w:sz w:val="24"/>
          <w:lang w:val="en-US"/>
        </w:rPr>
        <w:t>家医疗机构共同起草。在中华中医药学会医院药学分会牵头制定的《中药饮片临床应用规范》等</w:t>
      </w:r>
      <w:r w:rsidRPr="00C95578">
        <w:rPr>
          <w:rFonts w:ascii="Times New Roman" w:hAnsi="Times New Roman" w:cs="Times New Roman"/>
          <w:sz w:val="24"/>
          <w:lang w:val="en-US"/>
        </w:rPr>
        <w:t>7</w:t>
      </w:r>
      <w:r w:rsidRPr="00C95578">
        <w:rPr>
          <w:rFonts w:ascii="Times New Roman" w:hAnsi="Times New Roman" w:cs="Times New Roman"/>
          <w:sz w:val="24"/>
          <w:lang w:val="en-US"/>
        </w:rPr>
        <w:t>个规范的基础上，起草组起草了</w:t>
      </w:r>
      <w:r w:rsidRPr="00C95578">
        <w:rPr>
          <w:rFonts w:ascii="Times New Roman" w:hAnsi="Times New Roman" w:cs="Times New Roman"/>
          <w:sz w:val="24"/>
          <w:lang w:val="en-US"/>
        </w:rPr>
        <w:t>“</w:t>
      </w:r>
      <w:r w:rsidRPr="00C95578">
        <w:rPr>
          <w:rFonts w:ascii="Times New Roman" w:hAnsi="Times New Roman" w:cs="Times New Roman"/>
          <w:sz w:val="24"/>
          <w:lang w:val="en-US"/>
        </w:rPr>
        <w:t>贵细中药饮片推荐目录及管理策略</w:t>
      </w:r>
      <w:r w:rsidRPr="00C95578">
        <w:rPr>
          <w:rFonts w:ascii="Times New Roman" w:hAnsi="Times New Roman" w:cs="Times New Roman"/>
          <w:sz w:val="24"/>
          <w:lang w:val="en-US"/>
        </w:rPr>
        <w:t>”</w:t>
      </w:r>
      <w:r w:rsidRPr="00C95578">
        <w:rPr>
          <w:rFonts w:ascii="Times New Roman" w:hAnsi="Times New Roman" w:cs="Times New Roman"/>
          <w:sz w:val="24"/>
          <w:lang w:val="en-US"/>
        </w:rPr>
        <w:t>，以适应新时代发展的要求，推动中医药标准化进程。</w:t>
      </w:r>
    </w:p>
    <w:p w:rsidR="003E0921" w:rsidRDefault="001216CF" w:rsidP="00597DE8">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lastRenderedPageBreak/>
        <w:t>标准编制原则及依据</w:t>
      </w:r>
    </w:p>
    <w:p w:rsidR="003E0921" w:rsidRDefault="001216CF" w:rsidP="00597DE8">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1</w:t>
      </w:r>
      <w:r w:rsidR="00AC1803">
        <w:rPr>
          <w:rFonts w:ascii="Times New Roman" w:hAnsi="Times New Roman" w:cs="Times New Roman" w:hint="eastAsia"/>
          <w:sz w:val="24"/>
          <w:lang w:val="en-US"/>
        </w:rPr>
        <w:t>.</w:t>
      </w:r>
      <w:r w:rsidR="00C95578" w:rsidRPr="00C95578">
        <w:rPr>
          <w:rFonts w:ascii="Times New Roman" w:hAnsi="Times New Roman" w:cs="Times New Roman"/>
          <w:kern w:val="2"/>
          <w:sz w:val="21"/>
          <w:lang w:val="en-US" w:bidi="ar-SA"/>
        </w:rPr>
        <w:t xml:space="preserve"> </w:t>
      </w:r>
      <w:r w:rsidR="00C95578" w:rsidRPr="00C95578">
        <w:rPr>
          <w:rFonts w:ascii="Times New Roman" w:hAnsi="Times New Roman" w:cs="Times New Roman"/>
          <w:sz w:val="24"/>
          <w:lang w:val="en-US"/>
        </w:rPr>
        <w:t>本文件按照</w:t>
      </w:r>
      <w:r w:rsidR="00C95578" w:rsidRPr="00C95578">
        <w:rPr>
          <w:rFonts w:ascii="Times New Roman" w:hAnsi="Times New Roman" w:cs="Times New Roman"/>
          <w:sz w:val="24"/>
          <w:lang w:val="en-US"/>
        </w:rPr>
        <w:t>GB/T1.1-2020</w:t>
      </w:r>
      <w:r w:rsidR="00C95578" w:rsidRPr="00C95578">
        <w:rPr>
          <w:rFonts w:ascii="Times New Roman" w:hAnsi="Times New Roman" w:cs="Times New Roman"/>
          <w:sz w:val="24"/>
          <w:lang w:val="en-US"/>
        </w:rPr>
        <w:t>《标准化工作导则第</w:t>
      </w:r>
      <w:r w:rsidR="00C95578" w:rsidRPr="00C95578">
        <w:rPr>
          <w:rFonts w:ascii="Times New Roman" w:hAnsi="Times New Roman" w:cs="Times New Roman"/>
          <w:sz w:val="24"/>
          <w:lang w:val="en-US"/>
        </w:rPr>
        <w:t>1</w:t>
      </w:r>
      <w:r w:rsidR="00C95578" w:rsidRPr="00C95578">
        <w:rPr>
          <w:rFonts w:ascii="Times New Roman" w:hAnsi="Times New Roman" w:cs="Times New Roman"/>
          <w:sz w:val="24"/>
          <w:lang w:val="en-US"/>
        </w:rPr>
        <w:t>部分：标准化文件的结构和起草规则》给出的规则体例格式起草。</w:t>
      </w:r>
    </w:p>
    <w:p w:rsidR="003E0921" w:rsidRDefault="001216CF" w:rsidP="00597DE8">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2</w:t>
      </w:r>
      <w:r w:rsidR="00AC1803">
        <w:rPr>
          <w:rFonts w:ascii="Times New Roman" w:hAnsi="Times New Roman" w:cs="Times New Roman" w:hint="eastAsia"/>
          <w:sz w:val="24"/>
          <w:lang w:val="en-US"/>
        </w:rPr>
        <w:t>.</w:t>
      </w:r>
      <w:r>
        <w:rPr>
          <w:rFonts w:ascii="Times New Roman" w:hAnsi="Times New Roman" w:cs="Times New Roman"/>
          <w:sz w:val="24"/>
          <w:lang w:val="en-US"/>
        </w:rPr>
        <w:t>参照相关法律、法规</w:t>
      </w:r>
      <w:r>
        <w:rPr>
          <w:rFonts w:ascii="Times New Roman" w:hAnsi="Times New Roman" w:cs="Times New Roman" w:hint="eastAsia"/>
          <w:sz w:val="24"/>
          <w:lang w:val="en-US"/>
        </w:rPr>
        <w:t>和</w:t>
      </w:r>
      <w:r>
        <w:rPr>
          <w:rFonts w:ascii="Times New Roman" w:hAnsi="Times New Roman" w:cs="Times New Roman"/>
          <w:sz w:val="24"/>
          <w:lang w:val="en-US"/>
        </w:rPr>
        <w:t>标准规范</w:t>
      </w:r>
      <w:r>
        <w:rPr>
          <w:rFonts w:ascii="Times New Roman" w:hAnsi="Times New Roman" w:cs="Times New Roman" w:hint="eastAsia"/>
          <w:sz w:val="24"/>
          <w:lang w:val="en-US"/>
        </w:rPr>
        <w:t>的</w:t>
      </w:r>
      <w:r>
        <w:rPr>
          <w:rFonts w:ascii="Times New Roman" w:hAnsi="Times New Roman" w:cs="Times New Roman"/>
          <w:sz w:val="24"/>
          <w:lang w:val="en-US"/>
        </w:rPr>
        <w:t>规定，在编制过程中着重考虑</w:t>
      </w:r>
      <w:r>
        <w:rPr>
          <w:rFonts w:ascii="Times New Roman" w:hAnsi="Times New Roman" w:cs="Times New Roman" w:hint="eastAsia"/>
          <w:sz w:val="24"/>
          <w:lang w:val="en-US"/>
        </w:rPr>
        <w:t>条文</w:t>
      </w:r>
      <w:r>
        <w:rPr>
          <w:rFonts w:ascii="Times New Roman" w:hAnsi="Times New Roman" w:cs="Times New Roman"/>
          <w:sz w:val="24"/>
          <w:lang w:val="en-US"/>
        </w:rPr>
        <w:t>的科学性、适用性和可操作性</w:t>
      </w:r>
      <w:r>
        <w:rPr>
          <w:rFonts w:ascii="Times New Roman" w:hAnsi="Times New Roman" w:cs="Times New Roman" w:hint="eastAsia"/>
          <w:sz w:val="24"/>
          <w:lang w:val="en-US"/>
        </w:rPr>
        <w:t>；</w:t>
      </w:r>
    </w:p>
    <w:p w:rsidR="003E0921" w:rsidRDefault="001216CF" w:rsidP="00597DE8">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项目背景及工作情况</w:t>
      </w:r>
    </w:p>
    <w:p w:rsidR="003E0921" w:rsidRDefault="001216CF" w:rsidP="00597DE8">
      <w:pPr>
        <w:spacing w:before="86" w:line="360" w:lineRule="auto"/>
        <w:ind w:left="420"/>
        <w:rPr>
          <w:rFonts w:cstheme="minorEastAsia"/>
          <w:b/>
          <w:sz w:val="24"/>
          <w:szCs w:val="28"/>
        </w:rPr>
      </w:pPr>
      <w:r>
        <w:rPr>
          <w:rFonts w:cstheme="minorEastAsia" w:hint="eastAsia"/>
          <w:b/>
          <w:sz w:val="24"/>
          <w:szCs w:val="28"/>
        </w:rPr>
        <w:t>（一）任务来源</w:t>
      </w:r>
    </w:p>
    <w:p w:rsidR="003E0921" w:rsidRDefault="001216CF" w:rsidP="00597DE8">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根据《河南省药学会团体标准管理办法》的有关规定，经河南省药学会团体标准工作委员会及相关专家技术审核，批准《</w:t>
      </w:r>
      <w:r w:rsidR="00C95578">
        <w:rPr>
          <w:rFonts w:ascii="Times New Roman" w:hAnsi="Times New Roman" w:cs="Times New Roman" w:hint="eastAsia"/>
          <w:sz w:val="24"/>
          <w:lang w:val="en-US"/>
        </w:rPr>
        <w:t>贵细中药饮片推荐目录及管理策略</w:t>
      </w:r>
      <w:r>
        <w:rPr>
          <w:rFonts w:ascii="Times New Roman" w:hAnsi="Times New Roman" w:cs="Times New Roman" w:hint="eastAsia"/>
          <w:sz w:val="24"/>
          <w:lang w:val="en-US"/>
        </w:rPr>
        <w:t>》团体标准立项</w:t>
      </w:r>
      <w:r>
        <w:rPr>
          <w:rFonts w:ascii="Times New Roman" w:hAnsi="Times New Roman" w:cs="Times New Roman"/>
          <w:sz w:val="24"/>
          <w:lang w:val="en-US"/>
        </w:rPr>
        <w:t>。本标准由</w:t>
      </w:r>
      <w:r>
        <w:rPr>
          <w:rFonts w:ascii="Times New Roman" w:hAnsi="Times New Roman" w:cs="Times New Roman" w:hint="eastAsia"/>
          <w:sz w:val="24"/>
          <w:lang w:val="en-US"/>
        </w:rPr>
        <w:t>河南省药学会、河南中医药大学第一附属医院提出</w:t>
      </w:r>
      <w:r>
        <w:rPr>
          <w:rFonts w:ascii="Times New Roman" w:hAnsi="Times New Roman" w:cs="Times New Roman"/>
          <w:sz w:val="24"/>
          <w:lang w:val="en-US"/>
        </w:rPr>
        <w:t>，河南省药学会归口。</w:t>
      </w:r>
    </w:p>
    <w:p w:rsidR="003E0921" w:rsidRDefault="001216CF" w:rsidP="00597DE8">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根据立项申请书计划，本标准完成时限为</w:t>
      </w:r>
      <w:r>
        <w:rPr>
          <w:rFonts w:ascii="Times New Roman" w:hAnsi="Times New Roman" w:cs="Times New Roman" w:hint="eastAsia"/>
          <w:sz w:val="24"/>
          <w:lang w:val="en-US"/>
        </w:rPr>
        <w:t>12</w:t>
      </w:r>
      <w:r>
        <w:rPr>
          <w:rFonts w:ascii="Times New Roman" w:hAnsi="Times New Roman" w:cs="Times New Roman"/>
          <w:sz w:val="24"/>
          <w:lang w:val="en-US"/>
        </w:rPr>
        <w:t>个月。</w:t>
      </w:r>
    </w:p>
    <w:p w:rsidR="003E0921" w:rsidRDefault="001216CF" w:rsidP="00597DE8">
      <w:pPr>
        <w:spacing w:before="86" w:line="360" w:lineRule="auto"/>
        <w:ind w:left="420"/>
        <w:rPr>
          <w:rFonts w:cstheme="minorEastAsia"/>
          <w:b/>
          <w:sz w:val="24"/>
          <w:szCs w:val="28"/>
        </w:rPr>
      </w:pPr>
      <w:r>
        <w:rPr>
          <w:rFonts w:cstheme="minorEastAsia" w:hint="eastAsia"/>
          <w:b/>
          <w:sz w:val="24"/>
          <w:szCs w:val="28"/>
        </w:rPr>
        <w:t>（二）标准起草单位</w:t>
      </w:r>
    </w:p>
    <w:p w:rsidR="003E0921" w:rsidRDefault="001216CF" w:rsidP="00597DE8">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本标准的主要起草单位是河南中医药大学第一附属医院，负责标准文档起草及相关文件的编制。</w:t>
      </w:r>
      <w:r w:rsidR="00C95578" w:rsidRPr="00C95578">
        <w:rPr>
          <w:rFonts w:ascii="Times New Roman" w:hAnsi="Times New Roman" w:cs="Times New Roman"/>
          <w:sz w:val="24"/>
          <w:lang w:val="en-US"/>
        </w:rPr>
        <w:t>河南省中医院（河南中医药大学第二附属医院）、河南中医药大学第三附属医院、河南省洛阳正骨医院（河南省骨科医院）、河南省中医研究院附属医院、郑州大学第二附属医院</w:t>
      </w:r>
      <w:r>
        <w:rPr>
          <w:rFonts w:ascii="Times New Roman" w:hAnsi="Times New Roman" w:cs="Times New Roman" w:hint="eastAsia"/>
          <w:sz w:val="24"/>
          <w:lang w:val="en-US"/>
        </w:rPr>
        <w:t>为</w:t>
      </w:r>
      <w:r>
        <w:rPr>
          <w:rFonts w:ascii="Times New Roman" w:hAnsi="Times New Roman" w:cs="Times New Roman"/>
          <w:sz w:val="24"/>
          <w:lang w:val="en-US"/>
        </w:rPr>
        <w:t>主要参与单位，负责标准中重要技术点的研究和建议，并参与标准内容的讨论</w:t>
      </w:r>
      <w:r>
        <w:rPr>
          <w:rFonts w:ascii="Times New Roman" w:hAnsi="Times New Roman" w:cs="Times New Roman" w:hint="eastAsia"/>
          <w:sz w:val="24"/>
          <w:lang w:val="en-US"/>
        </w:rPr>
        <w:t>。</w:t>
      </w:r>
    </w:p>
    <w:p w:rsidR="003E0921" w:rsidRDefault="001216CF" w:rsidP="00597DE8">
      <w:pPr>
        <w:spacing w:before="86" w:line="360" w:lineRule="auto"/>
        <w:ind w:left="420"/>
        <w:rPr>
          <w:rFonts w:cstheme="minorEastAsia"/>
          <w:b/>
          <w:sz w:val="24"/>
          <w:szCs w:val="28"/>
        </w:rPr>
      </w:pPr>
      <w:r>
        <w:rPr>
          <w:rFonts w:cstheme="minorEastAsia" w:hint="eastAsia"/>
          <w:b/>
          <w:sz w:val="24"/>
          <w:szCs w:val="28"/>
        </w:rPr>
        <w:t>（三）标准研制过程及相关工作计划</w:t>
      </w:r>
    </w:p>
    <w:p w:rsidR="003E0921" w:rsidRDefault="00373326" w:rsidP="00597DE8">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1</w:t>
      </w:r>
      <w:r w:rsidR="00AC1803">
        <w:rPr>
          <w:rFonts w:ascii="Times New Roman" w:hAnsi="Times New Roman" w:cs="Times New Roman" w:hint="eastAsia"/>
          <w:sz w:val="24"/>
          <w:lang w:val="en-US"/>
        </w:rPr>
        <w:t>.</w:t>
      </w:r>
      <w:r w:rsidR="001216CF">
        <w:rPr>
          <w:rFonts w:ascii="Times New Roman" w:hAnsi="Times New Roman" w:cs="Times New Roman"/>
          <w:sz w:val="24"/>
          <w:lang w:val="en-US"/>
        </w:rPr>
        <w:t>征求意见稿编制阶段：</w:t>
      </w:r>
    </w:p>
    <w:p w:rsidR="003E0921" w:rsidRDefault="001216CF" w:rsidP="00597DE8">
      <w:pPr>
        <w:tabs>
          <w:tab w:val="left" w:pos="1078"/>
        </w:tabs>
        <w:spacing w:line="360" w:lineRule="auto"/>
        <w:ind w:leftChars="74" w:left="163" w:firstLineChars="200" w:firstLine="480"/>
        <w:jc w:val="both"/>
        <w:rPr>
          <w:rFonts w:ascii="Times New Roman" w:hAnsi="Times New Roman" w:cs="Times New Roman"/>
          <w:color w:val="000000" w:themeColor="text1"/>
          <w:sz w:val="24"/>
          <w:lang w:val="en-US"/>
        </w:rPr>
      </w:pPr>
      <w:r>
        <w:rPr>
          <w:rFonts w:ascii="Times New Roman" w:hAnsi="Times New Roman" w:cs="Times New Roman"/>
          <w:sz w:val="24"/>
          <w:lang w:val="en-US"/>
        </w:rPr>
        <w:t>任务下达后，项目承担单位</w:t>
      </w:r>
      <w:r>
        <w:rPr>
          <w:rFonts w:ascii="Times New Roman" w:hAnsi="Times New Roman" w:cs="Times New Roman" w:hint="eastAsia"/>
          <w:sz w:val="24"/>
          <w:lang w:val="en-US"/>
        </w:rPr>
        <w:t>河南中医药大学第一附属医院</w:t>
      </w:r>
      <w:r>
        <w:rPr>
          <w:rFonts w:ascii="Times New Roman" w:hAnsi="Times New Roman" w:cs="Times New Roman"/>
          <w:sz w:val="24"/>
          <w:lang w:val="en-US"/>
        </w:rPr>
        <w:t>联合参与单</w:t>
      </w:r>
      <w:r>
        <w:rPr>
          <w:rFonts w:ascii="Times New Roman" w:hAnsi="Times New Roman" w:cs="Times New Roman"/>
          <w:color w:val="000000" w:themeColor="text1"/>
          <w:sz w:val="24"/>
          <w:lang w:val="en-US"/>
        </w:rPr>
        <w:t>位，于</w:t>
      </w:r>
      <w:r>
        <w:rPr>
          <w:rFonts w:ascii="Times New Roman" w:hAnsi="Times New Roman" w:cs="Times New Roman"/>
          <w:sz w:val="24"/>
          <w:lang w:val="en-US"/>
        </w:rPr>
        <w:t>2022</w:t>
      </w:r>
      <w:r>
        <w:rPr>
          <w:rFonts w:ascii="Times New Roman" w:hAnsi="Times New Roman" w:cs="Times New Roman"/>
          <w:sz w:val="24"/>
          <w:lang w:val="en-US"/>
        </w:rPr>
        <w:t>年</w:t>
      </w:r>
      <w:r>
        <w:rPr>
          <w:rFonts w:ascii="Times New Roman" w:hAnsi="Times New Roman" w:cs="Times New Roman"/>
          <w:sz w:val="24"/>
          <w:lang w:val="en-US"/>
        </w:rPr>
        <w:t>3</w:t>
      </w:r>
      <w:r>
        <w:rPr>
          <w:rFonts w:ascii="Times New Roman" w:hAnsi="Times New Roman" w:cs="Times New Roman"/>
          <w:sz w:val="24"/>
          <w:lang w:val="en-US"/>
        </w:rPr>
        <w:t>月</w:t>
      </w:r>
      <w:r>
        <w:rPr>
          <w:rFonts w:ascii="Times New Roman" w:hAnsi="Times New Roman" w:cs="Times New Roman"/>
          <w:color w:val="000000" w:themeColor="text1"/>
          <w:sz w:val="24"/>
          <w:lang w:val="en-US"/>
        </w:rPr>
        <w:t>成立标准编制组。</w:t>
      </w:r>
      <w:r w:rsidR="00597DE8" w:rsidRPr="00597DE8">
        <w:rPr>
          <w:rFonts w:ascii="Times New Roman" w:hAnsi="Times New Roman" w:cs="Times New Roman"/>
          <w:color w:val="000000" w:themeColor="text1"/>
          <w:sz w:val="24"/>
          <w:lang w:val="en-US"/>
        </w:rPr>
        <w:t>编制组成员对</w:t>
      </w:r>
      <w:r w:rsidR="00597DE8" w:rsidRPr="00597DE8">
        <w:rPr>
          <w:rFonts w:ascii="Times New Roman" w:hAnsi="Times New Roman" w:cs="Times New Roman" w:hint="eastAsia"/>
          <w:color w:val="000000" w:themeColor="text1"/>
          <w:sz w:val="24"/>
          <w:lang w:val="en-US"/>
        </w:rPr>
        <w:t>省内外</w:t>
      </w:r>
      <w:r w:rsidR="00597DE8">
        <w:rPr>
          <w:rFonts w:ascii="Times New Roman" w:hAnsi="Times New Roman" w:cs="Times New Roman" w:hint="eastAsia"/>
          <w:color w:val="000000" w:themeColor="text1"/>
          <w:sz w:val="24"/>
          <w:lang w:val="en-US"/>
        </w:rPr>
        <w:t>贵细</w:t>
      </w:r>
      <w:r w:rsidR="00597DE8" w:rsidRPr="00597DE8">
        <w:rPr>
          <w:rFonts w:ascii="Times New Roman" w:hAnsi="Times New Roman" w:cs="Times New Roman" w:hint="eastAsia"/>
          <w:color w:val="000000" w:themeColor="text1"/>
          <w:sz w:val="24"/>
          <w:lang w:val="en-US"/>
        </w:rPr>
        <w:t>中药饮片管理及应用</w:t>
      </w:r>
      <w:r w:rsidR="00597DE8" w:rsidRPr="00597DE8">
        <w:rPr>
          <w:rFonts w:ascii="Times New Roman" w:hAnsi="Times New Roman" w:cs="Times New Roman" w:hint="eastAsia"/>
          <w:color w:val="000000" w:themeColor="text1"/>
          <w:sz w:val="24"/>
          <w:lang w:val="en-US"/>
        </w:rPr>
        <w:lastRenderedPageBreak/>
        <w:t>情况</w:t>
      </w:r>
      <w:r w:rsidR="00597DE8" w:rsidRPr="00597DE8">
        <w:rPr>
          <w:rFonts w:ascii="Times New Roman" w:hAnsi="Times New Roman" w:cs="Times New Roman"/>
          <w:color w:val="000000" w:themeColor="text1"/>
          <w:sz w:val="24"/>
          <w:lang w:val="en-US"/>
        </w:rPr>
        <w:t>分别进行了调研</w:t>
      </w:r>
      <w:r w:rsidR="00597DE8" w:rsidRPr="00597DE8">
        <w:rPr>
          <w:rFonts w:ascii="Times New Roman" w:hAnsi="Times New Roman" w:cs="Times New Roman" w:hint="eastAsia"/>
          <w:color w:val="000000" w:themeColor="text1"/>
          <w:sz w:val="24"/>
          <w:lang w:val="en-US"/>
        </w:rPr>
        <w:t>，</w:t>
      </w:r>
      <w:r w:rsidR="00597DE8" w:rsidRPr="00597DE8">
        <w:rPr>
          <w:rFonts w:ascii="Times New Roman" w:hAnsi="Times New Roman" w:cs="Times New Roman"/>
          <w:color w:val="000000" w:themeColor="text1"/>
          <w:sz w:val="24"/>
          <w:lang w:val="en-US"/>
        </w:rPr>
        <w:t>经汇总讨论后，编制组确定了标准中需要规定的主要技术内容</w:t>
      </w:r>
      <w:r w:rsidR="00597DE8" w:rsidRPr="00597DE8">
        <w:rPr>
          <w:rFonts w:ascii="Times New Roman" w:hAnsi="Times New Roman" w:cs="Times New Roman" w:hint="eastAsia"/>
          <w:color w:val="000000" w:themeColor="text1"/>
          <w:sz w:val="24"/>
          <w:lang w:val="en-US"/>
        </w:rPr>
        <w:t>。于</w:t>
      </w:r>
      <w:r w:rsidR="00597DE8" w:rsidRPr="00597DE8">
        <w:rPr>
          <w:rFonts w:ascii="Times New Roman" w:hAnsi="Times New Roman" w:cs="Times New Roman"/>
          <w:color w:val="000000" w:themeColor="text1"/>
          <w:sz w:val="24"/>
          <w:lang w:val="en-US"/>
        </w:rPr>
        <w:t>4</w:t>
      </w:r>
      <w:r w:rsidR="00597DE8" w:rsidRPr="00597DE8">
        <w:rPr>
          <w:rFonts w:ascii="Times New Roman" w:hAnsi="Times New Roman" w:cs="Times New Roman"/>
          <w:color w:val="000000" w:themeColor="text1"/>
          <w:sz w:val="24"/>
          <w:lang w:val="en-US"/>
        </w:rPr>
        <w:t>月</w:t>
      </w:r>
      <w:r w:rsidR="00597DE8" w:rsidRPr="00597DE8">
        <w:rPr>
          <w:rFonts w:ascii="Times New Roman" w:hAnsi="Times New Roman" w:cs="Times New Roman"/>
          <w:color w:val="000000" w:themeColor="text1"/>
          <w:sz w:val="24"/>
          <w:lang w:val="en-US"/>
        </w:rPr>
        <w:t>29</w:t>
      </w:r>
      <w:r w:rsidR="00597DE8" w:rsidRPr="00597DE8">
        <w:rPr>
          <w:rFonts w:ascii="Times New Roman" w:hAnsi="Times New Roman" w:cs="Times New Roman"/>
          <w:color w:val="000000" w:themeColor="text1"/>
          <w:sz w:val="24"/>
          <w:lang w:val="en-US"/>
        </w:rPr>
        <w:t>日提交药学会立项，并组织起草组内征求意见，在不断完善的基础上，于</w:t>
      </w:r>
      <w:r w:rsidR="00597DE8" w:rsidRPr="00597DE8">
        <w:rPr>
          <w:rFonts w:ascii="Times New Roman" w:hAnsi="Times New Roman" w:cs="Times New Roman"/>
          <w:color w:val="000000" w:themeColor="text1"/>
          <w:sz w:val="24"/>
          <w:lang w:val="en-US"/>
        </w:rPr>
        <w:t>5</w:t>
      </w:r>
      <w:r w:rsidR="00597DE8" w:rsidRPr="00597DE8">
        <w:rPr>
          <w:rFonts w:ascii="Times New Roman" w:hAnsi="Times New Roman" w:cs="Times New Roman"/>
          <w:color w:val="000000" w:themeColor="text1"/>
          <w:sz w:val="24"/>
          <w:lang w:val="en-US"/>
        </w:rPr>
        <w:t>月</w:t>
      </w:r>
      <w:r w:rsidR="00597DE8" w:rsidRPr="00597DE8">
        <w:rPr>
          <w:rFonts w:ascii="Times New Roman" w:hAnsi="Times New Roman" w:cs="Times New Roman"/>
          <w:color w:val="000000" w:themeColor="text1"/>
          <w:sz w:val="24"/>
          <w:lang w:val="en-US"/>
        </w:rPr>
        <w:t>18</w:t>
      </w:r>
      <w:r w:rsidR="00597DE8" w:rsidRPr="00597DE8">
        <w:rPr>
          <w:rFonts w:ascii="Times New Roman" w:hAnsi="Times New Roman" w:cs="Times New Roman"/>
          <w:color w:val="000000" w:themeColor="text1"/>
          <w:sz w:val="24"/>
          <w:lang w:val="en-US"/>
        </w:rPr>
        <w:t>日在河南省药学会的组织下采取线上线下相结合的方式进行了立项评审并通过。立项通过后继续修改完善，于</w:t>
      </w:r>
      <w:r w:rsidR="00597DE8" w:rsidRPr="00597DE8">
        <w:rPr>
          <w:rFonts w:ascii="Times New Roman" w:hAnsi="Times New Roman" w:cs="Times New Roman"/>
          <w:color w:val="000000" w:themeColor="text1"/>
          <w:sz w:val="24"/>
          <w:lang w:val="en-US"/>
        </w:rPr>
        <w:t>5</w:t>
      </w:r>
      <w:r w:rsidR="00597DE8" w:rsidRPr="00597DE8">
        <w:rPr>
          <w:rFonts w:ascii="Times New Roman" w:hAnsi="Times New Roman" w:cs="Times New Roman"/>
          <w:color w:val="000000" w:themeColor="text1"/>
          <w:sz w:val="24"/>
          <w:lang w:val="en-US"/>
        </w:rPr>
        <w:t>月</w:t>
      </w:r>
      <w:r w:rsidR="00597DE8" w:rsidRPr="00597DE8">
        <w:rPr>
          <w:rFonts w:ascii="Times New Roman" w:hAnsi="Times New Roman" w:cs="Times New Roman"/>
          <w:color w:val="000000" w:themeColor="text1"/>
          <w:sz w:val="24"/>
          <w:lang w:val="en-US"/>
        </w:rPr>
        <w:t>25</w:t>
      </w:r>
      <w:r w:rsidR="00597DE8" w:rsidRPr="00597DE8">
        <w:rPr>
          <w:rFonts w:ascii="Times New Roman" w:hAnsi="Times New Roman" w:cs="Times New Roman"/>
          <w:color w:val="000000" w:themeColor="text1"/>
          <w:sz w:val="24"/>
          <w:lang w:val="en-US"/>
        </w:rPr>
        <w:t>日完成初步修订并针对具体问题在起草组内再次进行了组内专家征求意见，于</w:t>
      </w:r>
      <w:r w:rsidR="00597DE8" w:rsidRPr="00597DE8">
        <w:rPr>
          <w:rFonts w:ascii="Times New Roman" w:hAnsi="Times New Roman" w:cs="Times New Roman"/>
          <w:color w:val="000000" w:themeColor="text1"/>
          <w:sz w:val="24"/>
          <w:lang w:val="en-US"/>
        </w:rPr>
        <w:t>6</w:t>
      </w:r>
      <w:r w:rsidR="00597DE8" w:rsidRPr="00597DE8">
        <w:rPr>
          <w:rFonts w:ascii="Times New Roman" w:hAnsi="Times New Roman" w:cs="Times New Roman"/>
          <w:color w:val="000000" w:themeColor="text1"/>
          <w:sz w:val="24"/>
          <w:lang w:val="en-US"/>
        </w:rPr>
        <w:t>月</w:t>
      </w:r>
      <w:r w:rsidR="00597DE8" w:rsidRPr="00597DE8">
        <w:rPr>
          <w:rFonts w:ascii="Times New Roman" w:hAnsi="Times New Roman" w:cs="Times New Roman"/>
          <w:color w:val="000000" w:themeColor="text1"/>
          <w:sz w:val="24"/>
          <w:lang w:val="en-US"/>
        </w:rPr>
        <w:t>5</w:t>
      </w:r>
      <w:r w:rsidR="00597DE8" w:rsidRPr="00597DE8">
        <w:rPr>
          <w:rFonts w:ascii="Times New Roman" w:hAnsi="Times New Roman" w:cs="Times New Roman"/>
          <w:color w:val="000000" w:themeColor="text1"/>
          <w:sz w:val="24"/>
          <w:lang w:val="en-US"/>
        </w:rPr>
        <w:t>日完成了</w:t>
      </w:r>
      <w:r w:rsidR="00597DE8" w:rsidRPr="00597DE8">
        <w:rPr>
          <w:rFonts w:ascii="Times New Roman" w:hAnsi="Times New Roman" w:cs="Times New Roman"/>
          <w:color w:val="000000" w:themeColor="text1"/>
          <w:sz w:val="24"/>
          <w:lang w:val="en-US"/>
        </w:rPr>
        <w:t xml:space="preserve"> </w:t>
      </w:r>
      <w:r w:rsidR="00597DE8" w:rsidRPr="00597DE8">
        <w:rPr>
          <w:rFonts w:ascii="Times New Roman" w:hAnsi="Times New Roman" w:cs="Times New Roman"/>
          <w:color w:val="000000" w:themeColor="text1"/>
          <w:sz w:val="24"/>
          <w:lang w:val="en-US"/>
        </w:rPr>
        <w:t>组内专家征求意见。于</w:t>
      </w:r>
      <w:r w:rsidR="00597DE8" w:rsidRPr="00597DE8">
        <w:rPr>
          <w:rFonts w:ascii="Times New Roman" w:hAnsi="Times New Roman" w:cs="Times New Roman"/>
          <w:color w:val="000000" w:themeColor="text1"/>
          <w:sz w:val="24"/>
          <w:lang w:val="en-US"/>
        </w:rPr>
        <w:t>6</w:t>
      </w:r>
      <w:r w:rsidR="00597DE8" w:rsidRPr="00597DE8">
        <w:rPr>
          <w:rFonts w:ascii="Times New Roman" w:hAnsi="Times New Roman" w:cs="Times New Roman"/>
          <w:color w:val="000000" w:themeColor="text1"/>
          <w:sz w:val="24"/>
          <w:lang w:val="en-US"/>
        </w:rPr>
        <w:t>月</w:t>
      </w:r>
      <w:r w:rsidR="00597DE8" w:rsidRPr="00597DE8">
        <w:rPr>
          <w:rFonts w:ascii="Times New Roman" w:hAnsi="Times New Roman" w:cs="Times New Roman"/>
          <w:color w:val="000000" w:themeColor="text1"/>
          <w:sz w:val="24"/>
          <w:lang w:val="en-US"/>
        </w:rPr>
        <w:t>7</w:t>
      </w:r>
      <w:r w:rsidR="00597DE8" w:rsidRPr="00597DE8">
        <w:rPr>
          <w:rFonts w:ascii="Times New Roman" w:hAnsi="Times New Roman" w:cs="Times New Roman"/>
          <w:color w:val="000000" w:themeColor="text1"/>
          <w:sz w:val="24"/>
          <w:lang w:val="en-US"/>
        </w:rPr>
        <w:t>日向省内</w:t>
      </w:r>
      <w:r w:rsidR="00597DE8" w:rsidRPr="00597DE8">
        <w:rPr>
          <w:rFonts w:ascii="Times New Roman" w:hAnsi="Times New Roman" w:cs="Times New Roman"/>
          <w:color w:val="000000" w:themeColor="text1"/>
          <w:sz w:val="24"/>
          <w:lang w:val="en-US"/>
        </w:rPr>
        <w:t>10</w:t>
      </w:r>
      <w:r w:rsidR="00597DE8" w:rsidRPr="00597DE8">
        <w:rPr>
          <w:rFonts w:ascii="Times New Roman" w:hAnsi="Times New Roman" w:cs="Times New Roman"/>
          <w:color w:val="000000" w:themeColor="text1"/>
          <w:sz w:val="24"/>
          <w:lang w:val="en-US"/>
        </w:rPr>
        <w:t>位医院中药学专家发出了组外专家征求意见并回收，</w:t>
      </w:r>
      <w:r w:rsidR="00597DE8" w:rsidRPr="00597DE8">
        <w:rPr>
          <w:rFonts w:ascii="Times New Roman" w:hAnsi="Times New Roman" w:cs="Times New Roman"/>
          <w:color w:val="000000" w:themeColor="text1"/>
          <w:sz w:val="24"/>
          <w:lang w:val="en-US"/>
        </w:rPr>
        <w:t>6</w:t>
      </w:r>
      <w:r w:rsidR="00597DE8" w:rsidRPr="00597DE8">
        <w:rPr>
          <w:rFonts w:ascii="Times New Roman" w:hAnsi="Times New Roman" w:cs="Times New Roman"/>
          <w:color w:val="000000" w:themeColor="text1"/>
          <w:sz w:val="24"/>
          <w:lang w:val="en-US"/>
        </w:rPr>
        <w:t>月</w:t>
      </w:r>
      <w:r w:rsidR="00597DE8" w:rsidRPr="00597DE8">
        <w:rPr>
          <w:rFonts w:ascii="Times New Roman" w:hAnsi="Times New Roman" w:cs="Times New Roman"/>
          <w:color w:val="000000" w:themeColor="text1"/>
          <w:sz w:val="24"/>
          <w:lang w:val="en-US"/>
        </w:rPr>
        <w:t>17</w:t>
      </w:r>
      <w:r w:rsidR="00597DE8" w:rsidRPr="00597DE8">
        <w:rPr>
          <w:rFonts w:ascii="Times New Roman" w:hAnsi="Times New Roman" w:cs="Times New Roman"/>
          <w:color w:val="000000" w:themeColor="text1"/>
          <w:sz w:val="24"/>
          <w:lang w:val="en-US"/>
        </w:rPr>
        <w:t>日在专家反馈意见基础上，形成了标准征求意见稿并提交给河南省药学会。</w:t>
      </w:r>
    </w:p>
    <w:p w:rsidR="003E0921" w:rsidRDefault="001216CF" w:rsidP="00597DE8">
      <w:pPr>
        <w:tabs>
          <w:tab w:val="left" w:pos="1078"/>
        </w:tabs>
        <w:spacing w:line="360" w:lineRule="auto"/>
        <w:ind w:leftChars="74" w:left="163" w:firstLineChars="200" w:firstLine="480"/>
        <w:jc w:val="both"/>
        <w:rPr>
          <w:rFonts w:ascii="Times New Roman" w:hAnsi="Times New Roman" w:cs="Times New Roman"/>
          <w:color w:val="000000" w:themeColor="text1"/>
          <w:sz w:val="24"/>
          <w:lang w:val="en-US"/>
        </w:rPr>
      </w:pPr>
      <w:r>
        <w:rPr>
          <w:rFonts w:ascii="Times New Roman" w:hAnsi="Times New Roman" w:cs="Times New Roman"/>
          <w:color w:val="000000" w:themeColor="text1"/>
          <w:sz w:val="24"/>
          <w:lang w:val="en-US"/>
        </w:rPr>
        <w:t>2</w:t>
      </w:r>
      <w:r w:rsidR="00AC1803">
        <w:rPr>
          <w:rFonts w:ascii="Times New Roman" w:hAnsi="Times New Roman" w:cs="Times New Roman" w:hint="eastAsia"/>
          <w:color w:val="000000" w:themeColor="text1"/>
          <w:sz w:val="24"/>
          <w:lang w:val="en-US"/>
        </w:rPr>
        <w:t>.</w:t>
      </w:r>
      <w:r>
        <w:rPr>
          <w:rFonts w:ascii="Times New Roman" w:hAnsi="Times New Roman" w:cs="Times New Roman"/>
          <w:color w:val="000000" w:themeColor="text1"/>
          <w:sz w:val="24"/>
          <w:lang w:val="en-US"/>
        </w:rPr>
        <w:t>标准论证阶段：</w:t>
      </w:r>
    </w:p>
    <w:p w:rsidR="003E0921" w:rsidRDefault="001216CF" w:rsidP="00597DE8">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hint="eastAsia"/>
          <w:color w:val="000000" w:themeColor="text1"/>
          <w:sz w:val="24"/>
          <w:lang w:val="en-US"/>
        </w:rPr>
        <w:t>标准拟</w:t>
      </w:r>
      <w:r>
        <w:rPr>
          <w:rFonts w:ascii="Times New Roman" w:hAnsi="Times New Roman" w:cs="Times New Roman"/>
          <w:color w:val="000000" w:themeColor="text1"/>
          <w:sz w:val="24"/>
          <w:lang w:val="en-US"/>
        </w:rPr>
        <w:t>于</w:t>
      </w:r>
      <w:r>
        <w:rPr>
          <w:rFonts w:ascii="Times New Roman" w:hAnsi="Times New Roman" w:cs="Times New Roman"/>
          <w:sz w:val="24"/>
          <w:lang w:val="en-US"/>
        </w:rPr>
        <w:t>202</w:t>
      </w:r>
      <w:r>
        <w:rPr>
          <w:rFonts w:ascii="Times New Roman" w:hAnsi="Times New Roman" w:cs="Times New Roman" w:hint="eastAsia"/>
          <w:sz w:val="24"/>
          <w:lang w:val="en-US"/>
        </w:rPr>
        <w:t>2</w:t>
      </w:r>
      <w:r>
        <w:rPr>
          <w:rFonts w:ascii="Times New Roman" w:hAnsi="Times New Roman" w:cs="Times New Roman"/>
          <w:sz w:val="24"/>
          <w:lang w:val="en-US"/>
        </w:rPr>
        <w:t>年</w:t>
      </w:r>
      <w:r w:rsidR="00597DE8">
        <w:rPr>
          <w:rFonts w:ascii="Times New Roman" w:hAnsi="Times New Roman" w:cs="Times New Roman" w:hint="eastAsia"/>
          <w:sz w:val="24"/>
          <w:lang w:val="en-US"/>
        </w:rPr>
        <w:t>7</w:t>
      </w:r>
      <w:r>
        <w:rPr>
          <w:rFonts w:ascii="Times New Roman" w:hAnsi="Times New Roman" w:cs="Times New Roman" w:hint="eastAsia"/>
          <w:sz w:val="24"/>
          <w:lang w:val="en-US"/>
        </w:rPr>
        <w:t>月下旬</w:t>
      </w:r>
      <w:r>
        <w:rPr>
          <w:rFonts w:ascii="Times New Roman" w:hAnsi="Times New Roman" w:cs="Times New Roman" w:hint="eastAsia"/>
          <w:color w:val="000000" w:themeColor="text1"/>
          <w:sz w:val="24"/>
          <w:lang w:val="en-US"/>
        </w:rPr>
        <w:t>由河南省药学会</w:t>
      </w:r>
      <w:r>
        <w:rPr>
          <w:rFonts w:ascii="Times New Roman" w:hAnsi="Times New Roman" w:cs="Times New Roman"/>
          <w:color w:val="000000" w:themeColor="text1"/>
          <w:sz w:val="24"/>
          <w:lang w:val="en-US"/>
        </w:rPr>
        <w:t>以视频会议的形式组织线上专家评审会。标准编制组</w:t>
      </w:r>
      <w:r>
        <w:rPr>
          <w:rFonts w:ascii="Times New Roman" w:hAnsi="Times New Roman" w:cs="Times New Roman" w:hint="eastAsia"/>
          <w:color w:val="000000" w:themeColor="text1"/>
          <w:sz w:val="24"/>
          <w:lang w:val="en-US"/>
        </w:rPr>
        <w:t>将根据</w:t>
      </w:r>
      <w:r>
        <w:rPr>
          <w:rFonts w:ascii="Times New Roman" w:hAnsi="Times New Roman" w:cs="Times New Roman"/>
          <w:color w:val="000000" w:themeColor="text1"/>
          <w:sz w:val="24"/>
          <w:lang w:val="en-US"/>
        </w:rPr>
        <w:t>评审会与会专家的建议</w:t>
      </w:r>
      <w:r>
        <w:rPr>
          <w:rFonts w:ascii="Times New Roman" w:hAnsi="Times New Roman" w:cs="Times New Roman" w:hint="eastAsia"/>
          <w:color w:val="000000" w:themeColor="text1"/>
          <w:sz w:val="24"/>
          <w:lang w:val="en-US"/>
        </w:rPr>
        <w:t>进行修改</w:t>
      </w:r>
      <w:r>
        <w:rPr>
          <w:rFonts w:ascii="Times New Roman" w:hAnsi="Times New Roman" w:cs="Times New Roman"/>
          <w:color w:val="000000" w:themeColor="text1"/>
          <w:sz w:val="24"/>
          <w:lang w:val="en-US"/>
        </w:rPr>
        <w:t>与完善。</w:t>
      </w:r>
    </w:p>
    <w:p w:rsidR="003E0921" w:rsidRDefault="001216CF" w:rsidP="00597DE8">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标准制定的基本原则</w:t>
      </w:r>
    </w:p>
    <w:p w:rsidR="003E0921" w:rsidRDefault="001216CF" w:rsidP="00597DE8">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标准编制过程中，遵循了以下基本原则：</w:t>
      </w:r>
    </w:p>
    <w:p w:rsidR="003E0921" w:rsidRDefault="001216CF" w:rsidP="00597DE8">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1</w:t>
      </w:r>
      <w:r w:rsidR="00AC1803">
        <w:rPr>
          <w:rFonts w:ascii="Times New Roman" w:hAnsi="Times New Roman" w:cs="Times New Roman" w:hint="eastAsia"/>
          <w:sz w:val="24"/>
          <w:lang w:val="en-US"/>
        </w:rPr>
        <w:t>.</w:t>
      </w:r>
      <w:r>
        <w:rPr>
          <w:rFonts w:ascii="Times New Roman" w:hAnsi="Times New Roman" w:cs="Times New Roman" w:hint="eastAsia"/>
          <w:sz w:val="24"/>
          <w:lang w:val="en-US"/>
        </w:rPr>
        <w:t>符合国家的政策，贯彻国家的法律法规。</w:t>
      </w:r>
    </w:p>
    <w:p w:rsidR="003E0921" w:rsidRDefault="001216CF" w:rsidP="00597DE8">
      <w:pPr>
        <w:tabs>
          <w:tab w:val="left" w:pos="1078"/>
        </w:tabs>
        <w:spacing w:line="360" w:lineRule="auto"/>
        <w:ind w:leftChars="74" w:left="163" w:firstLineChars="200" w:firstLine="480"/>
        <w:jc w:val="both"/>
        <w:rPr>
          <w:rFonts w:ascii="Times New Roman" w:hAnsi="Times New Roman" w:cs="Times New Roman"/>
          <w:sz w:val="24"/>
          <w:lang w:val="en-US"/>
        </w:rPr>
      </w:pPr>
      <w:bookmarkStart w:id="1" w:name="_Hlk103197223"/>
      <w:r>
        <w:rPr>
          <w:rFonts w:ascii="Times New Roman" w:hAnsi="Times New Roman" w:cs="Times New Roman"/>
          <w:sz w:val="24"/>
          <w:lang w:val="en-US"/>
        </w:rPr>
        <w:t>2</w:t>
      </w:r>
      <w:bookmarkEnd w:id="1"/>
      <w:r w:rsidR="00AC1803">
        <w:rPr>
          <w:rFonts w:ascii="Times New Roman" w:hAnsi="Times New Roman" w:cs="Times New Roman" w:hint="eastAsia"/>
          <w:sz w:val="24"/>
          <w:lang w:val="en-US"/>
        </w:rPr>
        <w:t>.</w:t>
      </w:r>
      <w:r>
        <w:rPr>
          <w:rFonts w:ascii="Times New Roman" w:hAnsi="Times New Roman" w:cs="Times New Roman"/>
          <w:sz w:val="24"/>
          <w:lang w:val="en-US"/>
        </w:rPr>
        <w:t>标准需要具有行业特点，指标及其对应的要求积极参照采用国家标准和行业标准。</w:t>
      </w:r>
    </w:p>
    <w:p w:rsidR="003E0921" w:rsidRDefault="001216CF" w:rsidP="00597DE8">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3</w:t>
      </w:r>
      <w:r w:rsidR="00AC1803">
        <w:rPr>
          <w:rFonts w:ascii="Times New Roman" w:hAnsi="Times New Roman" w:cs="Times New Roman" w:hint="eastAsia"/>
          <w:sz w:val="24"/>
          <w:lang w:val="en-US"/>
        </w:rPr>
        <w:t>.</w:t>
      </w:r>
      <w:r>
        <w:rPr>
          <w:rFonts w:ascii="Times New Roman" w:hAnsi="Times New Roman" w:cs="Times New Roman"/>
          <w:sz w:val="24"/>
          <w:lang w:val="en-US"/>
        </w:rPr>
        <w:t>标准能够体现出技术的</w:t>
      </w:r>
      <w:r>
        <w:rPr>
          <w:rFonts w:ascii="Times New Roman" w:hAnsi="Times New Roman" w:cs="Times New Roman" w:hint="eastAsia"/>
          <w:sz w:val="24"/>
          <w:lang w:val="en-US"/>
        </w:rPr>
        <w:t>先进性以及应用的经济性</w:t>
      </w:r>
      <w:r>
        <w:rPr>
          <w:rFonts w:ascii="Times New Roman" w:hAnsi="Times New Roman" w:cs="Times New Roman"/>
          <w:sz w:val="24"/>
          <w:lang w:val="en-US"/>
        </w:rPr>
        <w:t>。</w:t>
      </w:r>
    </w:p>
    <w:p w:rsidR="003E0921" w:rsidRDefault="001216CF" w:rsidP="00597DE8">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4</w:t>
      </w:r>
      <w:r w:rsidR="00AC1803">
        <w:rPr>
          <w:rFonts w:ascii="Times New Roman" w:hAnsi="Times New Roman" w:cs="Times New Roman" w:hint="eastAsia"/>
          <w:sz w:val="24"/>
          <w:lang w:val="en-US"/>
        </w:rPr>
        <w:t>.</w:t>
      </w:r>
      <w:r>
        <w:rPr>
          <w:rFonts w:ascii="Times New Roman" w:hAnsi="Times New Roman" w:cs="Times New Roman"/>
          <w:sz w:val="24"/>
          <w:lang w:val="en-US"/>
        </w:rPr>
        <w:t>标准能够为技术的研发、改进指出明确的方向。</w:t>
      </w:r>
    </w:p>
    <w:p w:rsidR="003E0921" w:rsidRDefault="001216CF" w:rsidP="00597DE8">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5</w:t>
      </w:r>
      <w:r w:rsidR="00AC1803">
        <w:rPr>
          <w:rFonts w:ascii="Times New Roman" w:hAnsi="Times New Roman" w:cs="Times New Roman" w:hint="eastAsia"/>
          <w:sz w:val="24"/>
          <w:lang w:val="en-US"/>
        </w:rPr>
        <w:t>.</w:t>
      </w:r>
      <w:r>
        <w:rPr>
          <w:rFonts w:ascii="Times New Roman" w:hAnsi="Times New Roman" w:cs="Times New Roman"/>
          <w:sz w:val="24"/>
          <w:lang w:val="en-US"/>
        </w:rPr>
        <w:t>标准需要具有科学性、先进性和可操作性。</w:t>
      </w:r>
      <w:r>
        <w:rPr>
          <w:rFonts w:ascii="Times New Roman" w:hAnsi="Times New Roman" w:cs="Times New Roman"/>
          <w:sz w:val="24"/>
          <w:lang w:val="en-US"/>
        </w:rPr>
        <w:t xml:space="preserve"> </w:t>
      </w:r>
    </w:p>
    <w:p w:rsidR="003E0921" w:rsidRDefault="001216CF" w:rsidP="00597DE8">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6</w:t>
      </w:r>
      <w:r w:rsidR="00AC1803">
        <w:rPr>
          <w:rFonts w:ascii="Times New Roman" w:hAnsi="Times New Roman" w:cs="Times New Roman" w:hint="eastAsia"/>
          <w:sz w:val="24"/>
          <w:lang w:val="en-US"/>
        </w:rPr>
        <w:t>.</w:t>
      </w:r>
      <w:r>
        <w:rPr>
          <w:rFonts w:ascii="Times New Roman" w:hAnsi="Times New Roman" w:cs="Times New Roman" w:hint="eastAsia"/>
          <w:sz w:val="24"/>
          <w:lang w:val="en-US"/>
        </w:rPr>
        <w:t>标准</w:t>
      </w:r>
      <w:r>
        <w:rPr>
          <w:rFonts w:ascii="Times New Roman" w:hAnsi="Times New Roman" w:cs="Times New Roman"/>
          <w:sz w:val="24"/>
          <w:lang w:val="en-US"/>
        </w:rPr>
        <w:t>要能够结合行业实际情况和技术特点。</w:t>
      </w:r>
    </w:p>
    <w:p w:rsidR="003E0921" w:rsidRDefault="001216CF" w:rsidP="00597DE8">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7</w:t>
      </w:r>
      <w:r w:rsidR="00AC1803">
        <w:rPr>
          <w:rFonts w:ascii="Times New Roman" w:hAnsi="Times New Roman" w:cs="Times New Roman" w:hint="eastAsia"/>
          <w:sz w:val="24"/>
          <w:lang w:val="en-US"/>
        </w:rPr>
        <w:t>.</w:t>
      </w:r>
      <w:r>
        <w:rPr>
          <w:rFonts w:ascii="Times New Roman" w:hAnsi="Times New Roman" w:cs="Times New Roman"/>
          <w:sz w:val="24"/>
          <w:lang w:val="en-US"/>
        </w:rPr>
        <w:t>与相关标准法规协调一致。</w:t>
      </w:r>
    </w:p>
    <w:p w:rsidR="003E0921" w:rsidRDefault="001216CF" w:rsidP="00597DE8">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8</w:t>
      </w:r>
      <w:r w:rsidR="00AC1803">
        <w:rPr>
          <w:rFonts w:ascii="Times New Roman" w:hAnsi="Times New Roman" w:cs="Times New Roman" w:hint="eastAsia"/>
          <w:sz w:val="24"/>
          <w:lang w:val="en-US"/>
        </w:rPr>
        <w:t>.</w:t>
      </w:r>
      <w:r>
        <w:rPr>
          <w:rFonts w:ascii="Times New Roman" w:hAnsi="Times New Roman" w:cs="Times New Roman" w:hint="eastAsia"/>
          <w:sz w:val="24"/>
          <w:lang w:val="en-US"/>
        </w:rPr>
        <w:t>标准要从全局出发，考虑全社会的综合效益</w:t>
      </w:r>
      <w:r>
        <w:rPr>
          <w:rFonts w:ascii="Times New Roman" w:hAnsi="Times New Roman" w:cs="Times New Roman"/>
          <w:sz w:val="24"/>
          <w:lang w:val="en-US"/>
        </w:rPr>
        <w:t>。</w:t>
      </w:r>
    </w:p>
    <w:p w:rsidR="003E0921" w:rsidRDefault="001216CF" w:rsidP="00597DE8">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9</w:t>
      </w:r>
      <w:r w:rsidR="00AC1803">
        <w:rPr>
          <w:rFonts w:ascii="Times New Roman" w:hAnsi="Times New Roman" w:cs="Times New Roman" w:hint="eastAsia"/>
          <w:sz w:val="24"/>
          <w:lang w:val="en-US"/>
        </w:rPr>
        <w:t>.</w:t>
      </w:r>
      <w:r>
        <w:rPr>
          <w:rFonts w:ascii="Times New Roman" w:hAnsi="Times New Roman" w:cs="Times New Roman" w:hint="eastAsia"/>
          <w:sz w:val="24"/>
          <w:lang w:val="en-US"/>
        </w:rPr>
        <w:t>适时制定，适时复审。</w:t>
      </w:r>
    </w:p>
    <w:p w:rsidR="003E0921" w:rsidRDefault="001216CF" w:rsidP="00597DE8">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lastRenderedPageBreak/>
        <w:t>标准主要内容</w:t>
      </w:r>
    </w:p>
    <w:p w:rsidR="00597DE8" w:rsidRDefault="004B2631" w:rsidP="00597DE8">
      <w:pPr>
        <w:tabs>
          <w:tab w:val="left" w:pos="1078"/>
        </w:tabs>
        <w:spacing w:line="360" w:lineRule="auto"/>
        <w:ind w:leftChars="74" w:left="163" w:firstLineChars="200" w:firstLine="480"/>
        <w:jc w:val="both"/>
        <w:rPr>
          <w:rFonts w:ascii="Times New Roman" w:hAnsi="Times New Roman" w:cs="Times New Roman"/>
          <w:sz w:val="24"/>
          <w:lang w:val="en-US"/>
        </w:rPr>
      </w:pPr>
      <w:r w:rsidRPr="004B2631">
        <w:rPr>
          <w:rFonts w:ascii="Times New Roman" w:hAnsi="Times New Roman" w:cs="Times New Roman"/>
          <w:sz w:val="24"/>
          <w:lang w:val="en-US"/>
        </w:rPr>
        <w:t>本文件规定了贵细中药饮片的术语定义、推荐目录以及管理策略等内容。本文件适用于河南省内外使用中药饮片的各级医疗机构以及人员。</w:t>
      </w:r>
      <w:bookmarkStart w:id="2" w:name="_Toc459704605"/>
      <w:bookmarkEnd w:id="2"/>
    </w:p>
    <w:p w:rsidR="003E0921" w:rsidRPr="004B2631" w:rsidRDefault="00597DE8" w:rsidP="00597DE8">
      <w:pPr>
        <w:tabs>
          <w:tab w:val="left" w:pos="1078"/>
        </w:tabs>
        <w:spacing w:line="360" w:lineRule="auto"/>
        <w:ind w:leftChars="74" w:left="163" w:firstLineChars="200" w:firstLine="480"/>
        <w:jc w:val="both"/>
        <w:rPr>
          <w:rFonts w:ascii="Times New Roman" w:hAnsi="Times New Roman" w:cs="Times New Roman"/>
          <w:sz w:val="24"/>
          <w:lang w:val="en-US"/>
        </w:rPr>
      </w:pPr>
      <w:r w:rsidRPr="00597DE8">
        <w:rPr>
          <w:rFonts w:ascii="Times New Roman" w:hAnsi="Times New Roman" w:cs="Times New Roman" w:hint="eastAsia"/>
          <w:sz w:val="24"/>
          <w:lang w:val="en-US"/>
        </w:rPr>
        <w:t>正文部分分为两个部分，内容包括</w:t>
      </w:r>
      <w:r>
        <w:rPr>
          <w:rFonts w:ascii="Times New Roman" w:hAnsi="Times New Roman" w:cs="Times New Roman" w:hint="eastAsia"/>
          <w:sz w:val="24"/>
          <w:lang w:val="en-US"/>
        </w:rPr>
        <w:t>：</w:t>
      </w:r>
      <w:r w:rsidR="004B2631" w:rsidRPr="004B2631">
        <w:rPr>
          <w:rFonts w:ascii="Times New Roman" w:hAnsi="Times New Roman" w:cs="Times New Roman"/>
          <w:sz w:val="24"/>
          <w:lang w:val="en-US"/>
        </w:rPr>
        <w:t>贵细中药饮片品种目录</w:t>
      </w:r>
      <w:r>
        <w:rPr>
          <w:rFonts w:ascii="Times New Roman" w:hAnsi="Times New Roman" w:cs="Times New Roman" w:hint="eastAsia"/>
          <w:sz w:val="24"/>
          <w:lang w:val="en-US"/>
        </w:rPr>
        <w:t>（推荐原则、推荐办法、品种目录）、</w:t>
      </w:r>
      <w:r w:rsidRPr="004B2631">
        <w:rPr>
          <w:rFonts w:ascii="Times New Roman" w:hAnsi="Times New Roman" w:cs="Times New Roman"/>
          <w:sz w:val="24"/>
          <w:lang w:val="en-US"/>
        </w:rPr>
        <w:t>管理策略</w:t>
      </w:r>
      <w:r>
        <w:rPr>
          <w:rFonts w:ascii="Times New Roman" w:hAnsi="Times New Roman" w:cs="Times New Roman" w:hint="eastAsia"/>
          <w:sz w:val="24"/>
          <w:lang w:val="en-US"/>
        </w:rPr>
        <w:t>（三专管理、</w:t>
      </w:r>
      <w:r w:rsidR="004B2631" w:rsidRPr="004B2631">
        <w:rPr>
          <w:rFonts w:ascii="Times New Roman" w:hAnsi="Times New Roman" w:cs="Times New Roman"/>
          <w:sz w:val="24"/>
          <w:lang w:val="en-US"/>
        </w:rPr>
        <w:t>标识管理、采购验收、贮藏养护、调剂</w:t>
      </w:r>
      <w:r>
        <w:rPr>
          <w:rFonts w:ascii="Times New Roman" w:hAnsi="Times New Roman" w:cs="Times New Roman" w:hint="eastAsia"/>
          <w:sz w:val="24"/>
          <w:lang w:val="en-US"/>
        </w:rPr>
        <w:t>管理）</w:t>
      </w:r>
      <w:r w:rsidR="004B2631" w:rsidRPr="004B2631">
        <w:rPr>
          <w:rFonts w:ascii="Times New Roman" w:hAnsi="Times New Roman" w:cs="Times New Roman"/>
          <w:sz w:val="24"/>
          <w:lang w:val="en-US"/>
        </w:rPr>
        <w:t>。</w:t>
      </w:r>
    </w:p>
    <w:p w:rsidR="003E0921" w:rsidRDefault="001216CF" w:rsidP="00597DE8">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与有关法律法规和强制性标准的关系</w:t>
      </w:r>
    </w:p>
    <w:p w:rsidR="003E0921" w:rsidRPr="004B2631" w:rsidRDefault="001216CF" w:rsidP="00597DE8">
      <w:pPr>
        <w:tabs>
          <w:tab w:val="left" w:pos="1078"/>
        </w:tabs>
        <w:spacing w:line="360" w:lineRule="auto"/>
        <w:ind w:firstLineChars="200" w:firstLine="480"/>
        <w:jc w:val="both"/>
        <w:rPr>
          <w:rFonts w:ascii="Times New Roman" w:hAnsi="Times New Roman" w:cs="Times New Roman"/>
          <w:sz w:val="24"/>
          <w:lang w:val="en-US"/>
        </w:rPr>
      </w:pPr>
      <w:r w:rsidRPr="004B2631">
        <w:rPr>
          <w:rFonts w:ascii="Times New Roman" w:hAnsi="Times New Roman" w:cs="Times New Roman" w:hint="eastAsia"/>
          <w:sz w:val="24"/>
          <w:lang w:val="en-US"/>
        </w:rPr>
        <w:t>本</w:t>
      </w:r>
      <w:r w:rsidRPr="004B2631">
        <w:rPr>
          <w:rFonts w:ascii="Times New Roman" w:hAnsi="Times New Roman" w:cs="Times New Roman"/>
          <w:sz w:val="24"/>
          <w:lang w:val="en-US"/>
        </w:rPr>
        <w:t>标准的编制</w:t>
      </w:r>
      <w:r w:rsidRPr="004B2631">
        <w:rPr>
          <w:rFonts w:ascii="Times New Roman" w:hAnsi="Times New Roman" w:cs="Times New Roman" w:hint="eastAsia"/>
          <w:sz w:val="24"/>
          <w:lang w:val="en-US"/>
        </w:rPr>
        <w:t>遵守和符合相关法律法规和强制性标准要求。规范性引用文件包括：</w:t>
      </w:r>
    </w:p>
    <w:p w:rsidR="004B2631" w:rsidRPr="004B2631" w:rsidRDefault="004B2631" w:rsidP="00597DE8">
      <w:pPr>
        <w:spacing w:line="360" w:lineRule="auto"/>
        <w:ind w:firstLine="420"/>
        <w:rPr>
          <w:rFonts w:ascii="Times New Roman" w:hAnsi="Times New Roman" w:cs="Times New Roman"/>
          <w:sz w:val="24"/>
          <w:lang w:val="en-US"/>
        </w:rPr>
      </w:pPr>
      <w:r w:rsidRPr="004B2631">
        <w:rPr>
          <w:rFonts w:ascii="Times New Roman" w:hAnsi="Times New Roman" w:cs="Times New Roman"/>
          <w:sz w:val="24"/>
          <w:lang w:val="en-US"/>
        </w:rPr>
        <w:t>《中华人民共和国药典》</w:t>
      </w:r>
    </w:p>
    <w:p w:rsidR="004B2631" w:rsidRPr="004B2631" w:rsidRDefault="004B2631" w:rsidP="00597DE8">
      <w:pPr>
        <w:spacing w:line="360" w:lineRule="auto"/>
        <w:ind w:firstLine="420"/>
        <w:rPr>
          <w:rFonts w:ascii="Times New Roman" w:hAnsi="Times New Roman" w:cs="Times New Roman"/>
          <w:sz w:val="24"/>
          <w:lang w:val="en-US"/>
        </w:rPr>
      </w:pPr>
      <w:r w:rsidRPr="004B2631">
        <w:rPr>
          <w:rFonts w:ascii="Times New Roman" w:hAnsi="Times New Roman" w:cs="Times New Roman"/>
          <w:sz w:val="24"/>
          <w:lang w:val="en-US"/>
        </w:rPr>
        <w:t>《医疗机构药事管理规定》</w:t>
      </w:r>
    </w:p>
    <w:p w:rsidR="004B2631" w:rsidRPr="004B2631" w:rsidRDefault="004B2631" w:rsidP="00597DE8">
      <w:pPr>
        <w:spacing w:line="360" w:lineRule="auto"/>
        <w:ind w:firstLine="420"/>
        <w:rPr>
          <w:rFonts w:ascii="Times New Roman" w:hAnsi="Times New Roman" w:cs="Times New Roman"/>
          <w:sz w:val="24"/>
          <w:lang w:val="en-US"/>
        </w:rPr>
      </w:pPr>
      <w:r w:rsidRPr="004B2631">
        <w:rPr>
          <w:rFonts w:ascii="Times New Roman" w:hAnsi="Times New Roman" w:cs="Times New Roman"/>
          <w:sz w:val="24"/>
          <w:lang w:val="en-US"/>
        </w:rPr>
        <w:t>《医院中药饮片管理规范》</w:t>
      </w:r>
    </w:p>
    <w:p w:rsidR="004B2631" w:rsidRPr="004B2631" w:rsidRDefault="004B2631" w:rsidP="00597DE8">
      <w:pPr>
        <w:spacing w:line="360" w:lineRule="auto"/>
        <w:ind w:firstLine="420"/>
        <w:rPr>
          <w:rFonts w:ascii="Times New Roman" w:hAnsi="Times New Roman" w:cs="Times New Roman"/>
          <w:sz w:val="24"/>
          <w:lang w:val="en-US"/>
        </w:rPr>
      </w:pPr>
      <w:r w:rsidRPr="004B2631">
        <w:rPr>
          <w:rFonts w:ascii="Times New Roman" w:hAnsi="Times New Roman" w:cs="Times New Roman"/>
          <w:sz w:val="24"/>
          <w:lang w:val="en-US"/>
        </w:rPr>
        <w:t>《医疗机构药品监督管理办法》</w:t>
      </w:r>
    </w:p>
    <w:p w:rsidR="004B2631" w:rsidRPr="004B2631" w:rsidRDefault="004B2631" w:rsidP="00597DE8">
      <w:pPr>
        <w:spacing w:line="360" w:lineRule="auto"/>
        <w:ind w:firstLine="420"/>
        <w:rPr>
          <w:rFonts w:ascii="Times New Roman" w:hAnsi="Times New Roman" w:cs="Times New Roman"/>
          <w:sz w:val="24"/>
          <w:lang w:val="en-US"/>
        </w:rPr>
      </w:pPr>
      <w:r w:rsidRPr="004B2631">
        <w:rPr>
          <w:rFonts w:ascii="Times New Roman" w:hAnsi="Times New Roman" w:cs="Times New Roman"/>
          <w:sz w:val="24"/>
          <w:lang w:val="en-US"/>
        </w:rPr>
        <w:t>《医疗机构中药饮片质量管理办法》</w:t>
      </w:r>
    </w:p>
    <w:p w:rsidR="004B2631" w:rsidRPr="004B2631" w:rsidRDefault="004B2631" w:rsidP="00597DE8">
      <w:pPr>
        <w:spacing w:line="360" w:lineRule="auto"/>
        <w:ind w:firstLine="420"/>
        <w:rPr>
          <w:rFonts w:ascii="Times New Roman" w:hAnsi="Times New Roman" w:cs="Times New Roman"/>
          <w:sz w:val="24"/>
          <w:lang w:val="en-US"/>
        </w:rPr>
      </w:pPr>
      <w:r w:rsidRPr="004B2631">
        <w:rPr>
          <w:rFonts w:ascii="Times New Roman" w:hAnsi="Times New Roman" w:cs="Times New Roman"/>
          <w:sz w:val="24"/>
          <w:lang w:val="en-US"/>
        </w:rPr>
        <w:t>《河南省中药饮片炮制规范》</w:t>
      </w:r>
    </w:p>
    <w:p w:rsidR="003E0921" w:rsidRDefault="001216CF" w:rsidP="00597DE8">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重大分歧意见的处理经过和依据</w:t>
      </w:r>
    </w:p>
    <w:p w:rsidR="003E0921" w:rsidRDefault="001216CF" w:rsidP="001D2561">
      <w:pPr>
        <w:tabs>
          <w:tab w:val="left" w:pos="1078"/>
        </w:tabs>
        <w:spacing w:beforeLines="50" w:afterLines="50" w:line="360" w:lineRule="auto"/>
        <w:ind w:firstLineChars="200" w:firstLine="480"/>
        <w:jc w:val="both"/>
        <w:rPr>
          <w:rFonts w:cs="Times New Roman"/>
          <w:sz w:val="24"/>
          <w:lang w:val="en-US"/>
        </w:rPr>
      </w:pPr>
      <w:r>
        <w:rPr>
          <w:rFonts w:cs="Times New Roman" w:hint="eastAsia"/>
          <w:sz w:val="24"/>
          <w:lang w:val="en-US"/>
        </w:rPr>
        <w:t>本标准起草过程中没有重大分歧意见。</w:t>
      </w:r>
    </w:p>
    <w:p w:rsidR="003E0921" w:rsidRDefault="001216CF" w:rsidP="00597DE8">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后续贯彻措施</w:t>
      </w:r>
    </w:p>
    <w:p w:rsidR="003E0921" w:rsidRDefault="001216CF" w:rsidP="00597DE8">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编制组</w:t>
      </w:r>
      <w:r>
        <w:rPr>
          <w:rFonts w:ascii="Times New Roman" w:hAnsi="Times New Roman" w:cs="Times New Roman"/>
          <w:sz w:val="24"/>
          <w:lang w:val="en-US"/>
        </w:rPr>
        <w:t>建议</w:t>
      </w:r>
      <w:r>
        <w:rPr>
          <w:rFonts w:ascii="Times New Roman" w:hAnsi="Times New Roman" w:cs="Times New Roman" w:hint="eastAsia"/>
          <w:sz w:val="24"/>
          <w:lang w:val="en-US"/>
        </w:rPr>
        <w:t>由</w:t>
      </w:r>
      <w:r>
        <w:rPr>
          <w:rFonts w:ascii="Times New Roman" w:eastAsiaTheme="majorEastAsia" w:hAnsi="Times New Roman" w:cs="Times New Roman" w:hint="eastAsia"/>
          <w:color w:val="000000" w:themeColor="text1"/>
          <w:sz w:val="24"/>
          <w:lang w:val="en-US"/>
        </w:rPr>
        <w:t>河南省药学会团体</w:t>
      </w:r>
      <w:r>
        <w:rPr>
          <w:rFonts w:ascii="Times New Roman" w:eastAsiaTheme="majorEastAsia" w:hAnsi="Times New Roman" w:cs="Times New Roman" w:hint="eastAsia"/>
          <w:color w:val="000000" w:themeColor="text1"/>
          <w:sz w:val="24"/>
        </w:rPr>
        <w:t>标准</w:t>
      </w:r>
      <w:r>
        <w:rPr>
          <w:rFonts w:ascii="Times New Roman" w:eastAsiaTheme="majorEastAsia" w:hAnsi="Times New Roman" w:cs="Times New Roman"/>
          <w:color w:val="000000" w:themeColor="text1"/>
          <w:sz w:val="24"/>
        </w:rPr>
        <w:t>工作委员会</w:t>
      </w:r>
      <w:r>
        <w:rPr>
          <w:rFonts w:ascii="Times New Roman" w:eastAsiaTheme="majorEastAsia" w:hAnsi="Times New Roman" w:cs="Times New Roman" w:hint="eastAsia"/>
          <w:color w:val="000000" w:themeColor="text1"/>
          <w:sz w:val="24"/>
        </w:rPr>
        <w:t>及</w:t>
      </w:r>
      <w:r>
        <w:rPr>
          <w:rFonts w:ascii="Times New Roman" w:hAnsi="Times New Roman" w:cs="Times New Roman" w:hint="eastAsia"/>
          <w:sz w:val="24"/>
          <w:lang w:val="en-US"/>
        </w:rPr>
        <w:t>相关行业标准化管理机构组织</w:t>
      </w:r>
      <w:r>
        <w:rPr>
          <w:rFonts w:ascii="Times New Roman" w:hAnsi="Times New Roman" w:cs="Times New Roman"/>
          <w:sz w:val="24"/>
          <w:lang w:val="en-US"/>
        </w:rPr>
        <w:t>贯彻</w:t>
      </w:r>
      <w:r>
        <w:rPr>
          <w:rFonts w:ascii="Times New Roman" w:hAnsi="Times New Roman" w:cs="Times New Roman" w:hint="eastAsia"/>
          <w:sz w:val="24"/>
          <w:lang w:val="en-US"/>
        </w:rPr>
        <w:t>本</w:t>
      </w:r>
      <w:r>
        <w:rPr>
          <w:rFonts w:ascii="Times New Roman" w:hAnsi="Times New Roman" w:cs="Times New Roman"/>
          <w:sz w:val="24"/>
          <w:lang w:val="en-US"/>
        </w:rPr>
        <w:t>标准</w:t>
      </w:r>
      <w:r>
        <w:rPr>
          <w:rFonts w:ascii="Times New Roman" w:hAnsi="Times New Roman" w:cs="Times New Roman" w:hint="eastAsia"/>
          <w:sz w:val="24"/>
          <w:lang w:val="en-US"/>
        </w:rPr>
        <w:t>的相关活动：</w:t>
      </w:r>
    </w:p>
    <w:p w:rsidR="003E0921" w:rsidRDefault="001216CF" w:rsidP="00597DE8">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1</w:t>
      </w:r>
      <w:r w:rsidR="00AC1803">
        <w:rPr>
          <w:rFonts w:ascii="Times New Roman" w:hAnsi="Times New Roman" w:cs="Times New Roman" w:hint="eastAsia"/>
          <w:sz w:val="24"/>
          <w:lang w:val="en-US"/>
        </w:rPr>
        <w:t>.</w:t>
      </w:r>
      <w:r>
        <w:rPr>
          <w:rFonts w:ascii="Times New Roman" w:hAnsi="Times New Roman" w:cs="Times New Roman" w:hint="eastAsia"/>
          <w:sz w:val="24"/>
          <w:lang w:val="en-US"/>
        </w:rPr>
        <w:t>利用各种活动（如行业协会的管理和活动、专家培训、标准化技术刊物、网上信息等）尽可能向省内外各医疗机构宣贯该标准。</w:t>
      </w:r>
    </w:p>
    <w:p w:rsidR="003E0921" w:rsidRDefault="001216CF" w:rsidP="00597DE8">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lastRenderedPageBreak/>
        <w:t>2</w:t>
      </w:r>
      <w:r w:rsidR="00AC1803">
        <w:rPr>
          <w:rFonts w:ascii="Times New Roman" w:hAnsi="Times New Roman" w:cs="Times New Roman" w:hint="eastAsia"/>
          <w:sz w:val="24"/>
          <w:lang w:val="en-US"/>
        </w:rPr>
        <w:t>.</w:t>
      </w:r>
      <w:r>
        <w:rPr>
          <w:rFonts w:ascii="Times New Roman" w:hAnsi="Times New Roman" w:cs="Times New Roman" w:hint="eastAsia"/>
          <w:sz w:val="24"/>
          <w:lang w:val="en-US"/>
        </w:rPr>
        <w:t>积极推进各起草单位对标准应用的试点示范，提高河南省医疗机构</w:t>
      </w:r>
      <w:r w:rsidR="00C15723">
        <w:rPr>
          <w:rFonts w:ascii="Times New Roman" w:hAnsi="Times New Roman" w:cs="Times New Roman" w:hint="eastAsia"/>
          <w:sz w:val="24"/>
          <w:lang w:val="en-US"/>
        </w:rPr>
        <w:t>贵细中药饮片管理的</w:t>
      </w:r>
      <w:r>
        <w:rPr>
          <w:rFonts w:ascii="Times New Roman" w:hAnsi="Times New Roman" w:cs="Times New Roman" w:hint="eastAsia"/>
          <w:sz w:val="24"/>
          <w:lang w:val="en-US"/>
        </w:rPr>
        <w:t>质量，促进本标准在省内各医疗机构的实施。</w:t>
      </w:r>
    </w:p>
    <w:p w:rsidR="003E0921" w:rsidRDefault="001216CF" w:rsidP="00597DE8">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建议本标准发布之日起半年内实施。</w:t>
      </w:r>
    </w:p>
    <w:p w:rsidR="003E0921" w:rsidRDefault="001216CF" w:rsidP="00597DE8">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其他应说明的事项</w:t>
      </w:r>
    </w:p>
    <w:p w:rsidR="003E0921" w:rsidRDefault="001216CF" w:rsidP="00597DE8">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无。</w:t>
      </w:r>
    </w:p>
    <w:p w:rsidR="003E0921" w:rsidRDefault="003E0921" w:rsidP="00597DE8">
      <w:pPr>
        <w:pStyle w:val="a4"/>
        <w:spacing w:line="360" w:lineRule="auto"/>
        <w:ind w:left="7476" w:right="386" w:hanging="319"/>
        <w:rPr>
          <w:rFonts w:asciiTheme="minorEastAsia" w:eastAsiaTheme="minorEastAsia" w:hAnsiTheme="minorEastAsia" w:cstheme="minorEastAsia"/>
        </w:rPr>
      </w:pPr>
    </w:p>
    <w:p w:rsidR="003E0921" w:rsidRDefault="003E0921" w:rsidP="00597DE8">
      <w:pPr>
        <w:pStyle w:val="a4"/>
        <w:spacing w:line="360" w:lineRule="auto"/>
        <w:ind w:left="7476" w:right="386" w:hanging="319"/>
        <w:rPr>
          <w:rFonts w:asciiTheme="minorEastAsia" w:eastAsiaTheme="minorEastAsia" w:hAnsiTheme="minorEastAsia" w:cstheme="minorEastAsia"/>
        </w:rPr>
      </w:pPr>
    </w:p>
    <w:p w:rsidR="003E0921" w:rsidRDefault="001216CF" w:rsidP="00597DE8">
      <w:pPr>
        <w:pStyle w:val="a4"/>
        <w:spacing w:line="360" w:lineRule="auto"/>
        <w:jc w:val="right"/>
        <w:rPr>
          <w:rFonts w:hAnsi="Times New Roman" w:cs="Times New Roman"/>
          <w:sz w:val="24"/>
          <w:szCs w:val="20"/>
          <w:lang w:val="en-US" w:bidi="ar-SA"/>
        </w:rPr>
      </w:pPr>
      <w:r>
        <w:rPr>
          <w:rFonts w:hAnsi="Times New Roman" w:cs="Times New Roman" w:hint="eastAsia"/>
          <w:sz w:val="24"/>
          <w:szCs w:val="20"/>
          <w:lang w:val="en-US" w:bidi="ar-SA"/>
        </w:rPr>
        <w:t>《</w:t>
      </w:r>
      <w:r w:rsidR="00C95578">
        <w:rPr>
          <w:rFonts w:hAnsi="Times New Roman" w:cs="Times New Roman" w:hint="eastAsia"/>
          <w:sz w:val="24"/>
          <w:szCs w:val="20"/>
          <w:lang w:val="en-US" w:bidi="ar-SA"/>
        </w:rPr>
        <w:t>贵细中药饮片推荐目录及管理策略</w:t>
      </w:r>
      <w:r>
        <w:rPr>
          <w:rFonts w:hAnsi="Times New Roman" w:cs="Times New Roman" w:hint="eastAsia"/>
          <w:sz w:val="24"/>
          <w:szCs w:val="20"/>
          <w:lang w:val="en-US" w:bidi="ar-SA"/>
        </w:rPr>
        <w:t>》标准编制组</w:t>
      </w:r>
    </w:p>
    <w:p w:rsidR="003E0921" w:rsidRDefault="001216CF" w:rsidP="00597DE8">
      <w:pPr>
        <w:pStyle w:val="a4"/>
        <w:spacing w:line="360" w:lineRule="auto"/>
        <w:jc w:val="right"/>
        <w:rPr>
          <w:rFonts w:hAnsi="Times New Roman" w:cs="Times New Roman"/>
          <w:sz w:val="24"/>
          <w:szCs w:val="20"/>
          <w:lang w:val="en-US" w:bidi="ar-SA"/>
        </w:rPr>
      </w:pPr>
      <w:r>
        <w:rPr>
          <w:rFonts w:ascii="Times New Roman" w:hAnsi="Times New Roman" w:cs="Times New Roman" w:hint="eastAsia"/>
          <w:sz w:val="24"/>
          <w:szCs w:val="24"/>
          <w:lang w:val="en-US"/>
        </w:rPr>
        <w:t xml:space="preserve">                                               </w:t>
      </w:r>
      <w:r w:rsidR="00373326">
        <w:rPr>
          <w:rFonts w:ascii="Times New Roman" w:hAnsi="Times New Roman" w:cs="Times New Roman"/>
          <w:sz w:val="24"/>
          <w:szCs w:val="24"/>
          <w:lang w:val="en-US"/>
        </w:rPr>
        <w:t xml:space="preserve">      </w:t>
      </w:r>
      <w:r>
        <w:rPr>
          <w:rFonts w:ascii="Times New Roman" w:hAnsi="Times New Roman" w:cs="Times New Roman" w:hint="eastAsia"/>
          <w:sz w:val="24"/>
          <w:szCs w:val="24"/>
          <w:lang w:val="en-US"/>
        </w:rPr>
        <w:t xml:space="preserve">      </w:t>
      </w:r>
      <w:r>
        <w:rPr>
          <w:rFonts w:ascii="Times New Roman" w:hAnsi="Times New Roman" w:cs="Times New Roman" w:hint="eastAsia"/>
          <w:sz w:val="24"/>
          <w:szCs w:val="24"/>
        </w:rPr>
        <w:t>202</w:t>
      </w:r>
      <w:r>
        <w:rPr>
          <w:rFonts w:ascii="Times New Roman" w:hAnsi="Times New Roman" w:cs="Times New Roman"/>
          <w:sz w:val="24"/>
          <w:szCs w:val="24"/>
        </w:rPr>
        <w:t>2</w:t>
      </w:r>
      <w:r>
        <w:rPr>
          <w:rFonts w:hAnsi="Times New Roman" w:cs="Times New Roman" w:hint="eastAsia"/>
          <w:sz w:val="24"/>
          <w:szCs w:val="20"/>
          <w:lang w:val="en-US" w:bidi="ar-SA"/>
        </w:rPr>
        <w:t>年</w:t>
      </w:r>
      <w:r w:rsidR="006C202C">
        <w:rPr>
          <w:rFonts w:ascii="Times New Roman" w:hAnsi="Times New Roman" w:cs="Times New Roman" w:hint="eastAsia"/>
          <w:sz w:val="24"/>
          <w:szCs w:val="24"/>
        </w:rPr>
        <w:t>6</w:t>
      </w:r>
      <w:r>
        <w:rPr>
          <w:rFonts w:hAnsi="Times New Roman" w:cs="Times New Roman" w:hint="eastAsia"/>
          <w:sz w:val="24"/>
          <w:szCs w:val="20"/>
          <w:lang w:val="en-US" w:bidi="ar-SA"/>
        </w:rPr>
        <w:t>月</w:t>
      </w:r>
    </w:p>
    <w:sectPr w:rsidR="003E0921" w:rsidSect="0060552F">
      <w:footerReference w:type="default" r:id="rId8"/>
      <w:pgSz w:w="11910" w:h="16840"/>
      <w:pgMar w:top="1440" w:right="1800" w:bottom="1440" w:left="1800" w:header="0" w:footer="977" w:gutter="0"/>
      <w:cols w:space="720"/>
      <w:docGrid w:type="lines"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7627" w:rsidRDefault="000F7627">
      <w:r>
        <w:separator/>
      </w:r>
    </w:p>
  </w:endnote>
  <w:endnote w:type="continuationSeparator" w:id="0">
    <w:p w:rsidR="000F7627" w:rsidRDefault="000F76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宋体-简">
    <w:altName w:val="宋体"/>
    <w:charset w:val="86"/>
    <w:family w:val="auto"/>
    <w:pitch w:val="default"/>
    <w:sig w:usb0="00000000" w:usb1="00000000" w:usb2="00000010" w:usb3="00000000" w:csb0="0004009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921" w:rsidRDefault="003E0921">
    <w:pPr>
      <w:pStyle w:val="a4"/>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7627" w:rsidRDefault="000F7627">
      <w:r>
        <w:separator/>
      </w:r>
    </w:p>
  </w:footnote>
  <w:footnote w:type="continuationSeparator" w:id="0">
    <w:p w:rsidR="000F7627" w:rsidRDefault="000F76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605AB"/>
    <w:multiLevelType w:val="multilevel"/>
    <w:tmpl w:val="0DD605AB"/>
    <w:lvl w:ilvl="0">
      <w:start w:val="1"/>
      <w:numFmt w:val="chineseCountingThousand"/>
      <w:lvlText w:val="%1、"/>
      <w:lvlJc w:val="left"/>
      <w:pPr>
        <w:ind w:left="1095" w:hanging="420"/>
      </w:pPr>
    </w:lvl>
    <w:lvl w:ilvl="1">
      <w:start w:val="1"/>
      <w:numFmt w:val="lowerLetter"/>
      <w:lvlText w:val="%2)"/>
      <w:lvlJc w:val="left"/>
      <w:pPr>
        <w:ind w:left="1515" w:hanging="420"/>
      </w:pPr>
    </w:lvl>
    <w:lvl w:ilvl="2">
      <w:start w:val="1"/>
      <w:numFmt w:val="lowerRoman"/>
      <w:lvlText w:val="%3."/>
      <w:lvlJc w:val="right"/>
      <w:pPr>
        <w:ind w:left="1935" w:hanging="420"/>
      </w:pPr>
    </w:lvl>
    <w:lvl w:ilvl="3">
      <w:start w:val="1"/>
      <w:numFmt w:val="decimal"/>
      <w:lvlText w:val="%4."/>
      <w:lvlJc w:val="left"/>
      <w:pPr>
        <w:ind w:left="2355" w:hanging="420"/>
      </w:pPr>
    </w:lvl>
    <w:lvl w:ilvl="4">
      <w:start w:val="1"/>
      <w:numFmt w:val="lowerLetter"/>
      <w:lvlText w:val="%5)"/>
      <w:lvlJc w:val="left"/>
      <w:pPr>
        <w:ind w:left="2775" w:hanging="420"/>
      </w:pPr>
    </w:lvl>
    <w:lvl w:ilvl="5">
      <w:start w:val="1"/>
      <w:numFmt w:val="lowerRoman"/>
      <w:lvlText w:val="%6."/>
      <w:lvlJc w:val="right"/>
      <w:pPr>
        <w:ind w:left="3195" w:hanging="420"/>
      </w:pPr>
    </w:lvl>
    <w:lvl w:ilvl="6">
      <w:start w:val="1"/>
      <w:numFmt w:val="decimal"/>
      <w:lvlText w:val="%7."/>
      <w:lvlJc w:val="left"/>
      <w:pPr>
        <w:ind w:left="3615" w:hanging="420"/>
      </w:pPr>
    </w:lvl>
    <w:lvl w:ilvl="7">
      <w:start w:val="1"/>
      <w:numFmt w:val="lowerLetter"/>
      <w:lvlText w:val="%8)"/>
      <w:lvlJc w:val="left"/>
      <w:pPr>
        <w:ind w:left="4035" w:hanging="420"/>
      </w:pPr>
    </w:lvl>
    <w:lvl w:ilvl="8">
      <w:start w:val="1"/>
      <w:numFmt w:val="lowerRoman"/>
      <w:lvlText w:val="%9."/>
      <w:lvlJc w:val="right"/>
      <w:pPr>
        <w:ind w:left="445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720"/>
  <w:drawingGridHorizontalSpacing w:val="110"/>
  <w:noPunctuationKerning/>
  <w:characterSpacingControl w:val="doNotCompress"/>
  <w:hdrShapeDefaults>
    <o:shapedefaults v:ext="edit" spidmax="4098"/>
  </w:hdrShapeDefaults>
  <w:footnotePr>
    <w:footnote w:id="-1"/>
    <w:footnote w:id="0"/>
  </w:footnotePr>
  <w:endnotePr>
    <w:endnote w:id="-1"/>
    <w:endnote w:id="0"/>
  </w:endnotePr>
  <w:compat>
    <w:ulTrailSpace/>
    <w:doNotExpandShiftReturn/>
    <w:useFELayout/>
  </w:compat>
  <w:docVars>
    <w:docVar w:name="commondata" w:val="ᖔʳ卆䵇ఀ૝㠀%ꀀ4ꀀ耀ꀀ+ꀀ耀ꀀ+ᘤʳ卆䵇జ૝㠀%ꀀ4ꀀ耀ꀀ+ꀀ耀ꀀ+ᚴʳ卆䵇స૝㠀%ꀀ4ꀀ耀ꀀ+ꀀ耀ꀀ+䬪/ᝄʳ卆䵇ஜ૝㠀%ꀀ4ꀀ耀ꀀ+ꀀ虋1倀។ʳ卆䵇ஸ૝㠀%ꀀ4ꀀ耀ꀀ+卆䵇௔૝㠀%ꀀ4ꀀ耀ꀀ+"/>
  </w:docVars>
  <w:rsids>
    <w:rsidRoot w:val="00B162DF"/>
    <w:rsid w:val="00023D7B"/>
    <w:rsid w:val="00024A81"/>
    <w:rsid w:val="0004079B"/>
    <w:rsid w:val="00075E67"/>
    <w:rsid w:val="0007616E"/>
    <w:rsid w:val="000807A4"/>
    <w:rsid w:val="00083A97"/>
    <w:rsid w:val="00084A29"/>
    <w:rsid w:val="00091875"/>
    <w:rsid w:val="0009417F"/>
    <w:rsid w:val="000A2F38"/>
    <w:rsid w:val="000B36A2"/>
    <w:rsid w:val="000C12A5"/>
    <w:rsid w:val="000C79EC"/>
    <w:rsid w:val="000D12AF"/>
    <w:rsid w:val="000E7D49"/>
    <w:rsid w:val="000F7627"/>
    <w:rsid w:val="00112E12"/>
    <w:rsid w:val="00116F2C"/>
    <w:rsid w:val="00117204"/>
    <w:rsid w:val="001216CF"/>
    <w:rsid w:val="0012268B"/>
    <w:rsid w:val="001302CC"/>
    <w:rsid w:val="00141236"/>
    <w:rsid w:val="001500B6"/>
    <w:rsid w:val="00154B23"/>
    <w:rsid w:val="0015536F"/>
    <w:rsid w:val="00161F9D"/>
    <w:rsid w:val="001947E1"/>
    <w:rsid w:val="001951E6"/>
    <w:rsid w:val="001A0E05"/>
    <w:rsid w:val="001A58EA"/>
    <w:rsid w:val="001D2561"/>
    <w:rsid w:val="001E08DF"/>
    <w:rsid w:val="001E77B0"/>
    <w:rsid w:val="00217146"/>
    <w:rsid w:val="0021785C"/>
    <w:rsid w:val="00222423"/>
    <w:rsid w:val="00230E09"/>
    <w:rsid w:val="00232D4E"/>
    <w:rsid w:val="002610E5"/>
    <w:rsid w:val="00266DA0"/>
    <w:rsid w:val="00272FC6"/>
    <w:rsid w:val="00286A3C"/>
    <w:rsid w:val="002A6136"/>
    <w:rsid w:val="002B3347"/>
    <w:rsid w:val="002B4B63"/>
    <w:rsid w:val="002C4AF6"/>
    <w:rsid w:val="002C6C2D"/>
    <w:rsid w:val="002D0649"/>
    <w:rsid w:val="002D5286"/>
    <w:rsid w:val="002E0399"/>
    <w:rsid w:val="002E6477"/>
    <w:rsid w:val="0031223D"/>
    <w:rsid w:val="00346F08"/>
    <w:rsid w:val="00353001"/>
    <w:rsid w:val="00365C41"/>
    <w:rsid w:val="00367B6E"/>
    <w:rsid w:val="00373326"/>
    <w:rsid w:val="00376890"/>
    <w:rsid w:val="00386764"/>
    <w:rsid w:val="00390761"/>
    <w:rsid w:val="003B38A1"/>
    <w:rsid w:val="003C0E5B"/>
    <w:rsid w:val="003D5769"/>
    <w:rsid w:val="003D6DA9"/>
    <w:rsid w:val="003E0921"/>
    <w:rsid w:val="003F0B16"/>
    <w:rsid w:val="003F3ED7"/>
    <w:rsid w:val="00407D9C"/>
    <w:rsid w:val="004133C7"/>
    <w:rsid w:val="00421010"/>
    <w:rsid w:val="0042493B"/>
    <w:rsid w:val="0043185D"/>
    <w:rsid w:val="00443C01"/>
    <w:rsid w:val="004462B7"/>
    <w:rsid w:val="00447684"/>
    <w:rsid w:val="00447A53"/>
    <w:rsid w:val="004561E3"/>
    <w:rsid w:val="00464D7A"/>
    <w:rsid w:val="0047744C"/>
    <w:rsid w:val="0048361D"/>
    <w:rsid w:val="00483F79"/>
    <w:rsid w:val="00492223"/>
    <w:rsid w:val="004970A7"/>
    <w:rsid w:val="00497499"/>
    <w:rsid w:val="004A1850"/>
    <w:rsid w:val="004A1F8E"/>
    <w:rsid w:val="004B0643"/>
    <w:rsid w:val="004B2631"/>
    <w:rsid w:val="004B3B49"/>
    <w:rsid w:val="004B645E"/>
    <w:rsid w:val="004B6FC5"/>
    <w:rsid w:val="004C78BA"/>
    <w:rsid w:val="004D1FF2"/>
    <w:rsid w:val="004D528E"/>
    <w:rsid w:val="004F3515"/>
    <w:rsid w:val="004F39A4"/>
    <w:rsid w:val="0050486A"/>
    <w:rsid w:val="00505819"/>
    <w:rsid w:val="00524D14"/>
    <w:rsid w:val="0053682A"/>
    <w:rsid w:val="0055338B"/>
    <w:rsid w:val="00556EE7"/>
    <w:rsid w:val="0056268D"/>
    <w:rsid w:val="00564767"/>
    <w:rsid w:val="00597DE8"/>
    <w:rsid w:val="005A500A"/>
    <w:rsid w:val="005B1B62"/>
    <w:rsid w:val="005B4287"/>
    <w:rsid w:val="005C0E6E"/>
    <w:rsid w:val="005C39DD"/>
    <w:rsid w:val="005C4679"/>
    <w:rsid w:val="005C75DA"/>
    <w:rsid w:val="005D5D3A"/>
    <w:rsid w:val="005E371F"/>
    <w:rsid w:val="0060552F"/>
    <w:rsid w:val="006303A7"/>
    <w:rsid w:val="006437EC"/>
    <w:rsid w:val="00645408"/>
    <w:rsid w:val="00647133"/>
    <w:rsid w:val="00647523"/>
    <w:rsid w:val="006624FA"/>
    <w:rsid w:val="00691563"/>
    <w:rsid w:val="00693C5D"/>
    <w:rsid w:val="006A1F67"/>
    <w:rsid w:val="006C202C"/>
    <w:rsid w:val="006D0DE6"/>
    <w:rsid w:val="006D3DB7"/>
    <w:rsid w:val="006E5697"/>
    <w:rsid w:val="006F2697"/>
    <w:rsid w:val="006F7C78"/>
    <w:rsid w:val="00706CA8"/>
    <w:rsid w:val="00707BD3"/>
    <w:rsid w:val="0071593F"/>
    <w:rsid w:val="00716E67"/>
    <w:rsid w:val="00722CE6"/>
    <w:rsid w:val="00727342"/>
    <w:rsid w:val="00735305"/>
    <w:rsid w:val="00752DE0"/>
    <w:rsid w:val="007536FC"/>
    <w:rsid w:val="00753CEA"/>
    <w:rsid w:val="0075402B"/>
    <w:rsid w:val="0075743D"/>
    <w:rsid w:val="007649FF"/>
    <w:rsid w:val="00767676"/>
    <w:rsid w:val="007703E4"/>
    <w:rsid w:val="0077654C"/>
    <w:rsid w:val="007812E4"/>
    <w:rsid w:val="00781D9B"/>
    <w:rsid w:val="00787A11"/>
    <w:rsid w:val="0079219E"/>
    <w:rsid w:val="0079241B"/>
    <w:rsid w:val="007E2152"/>
    <w:rsid w:val="007F0C64"/>
    <w:rsid w:val="00802847"/>
    <w:rsid w:val="00821AC9"/>
    <w:rsid w:val="00825288"/>
    <w:rsid w:val="00835F2F"/>
    <w:rsid w:val="008375C8"/>
    <w:rsid w:val="008711D3"/>
    <w:rsid w:val="00893E26"/>
    <w:rsid w:val="00897F3B"/>
    <w:rsid w:val="008A5D14"/>
    <w:rsid w:val="008C27B7"/>
    <w:rsid w:val="008C4920"/>
    <w:rsid w:val="008F2608"/>
    <w:rsid w:val="008F4BA6"/>
    <w:rsid w:val="00905413"/>
    <w:rsid w:val="009113EA"/>
    <w:rsid w:val="00916461"/>
    <w:rsid w:val="00941980"/>
    <w:rsid w:val="00954464"/>
    <w:rsid w:val="00954C2C"/>
    <w:rsid w:val="0097126A"/>
    <w:rsid w:val="00972405"/>
    <w:rsid w:val="00975C5C"/>
    <w:rsid w:val="00981149"/>
    <w:rsid w:val="00991991"/>
    <w:rsid w:val="009944BB"/>
    <w:rsid w:val="009A5759"/>
    <w:rsid w:val="009A7F2D"/>
    <w:rsid w:val="009B70FB"/>
    <w:rsid w:val="009B7665"/>
    <w:rsid w:val="009C58D1"/>
    <w:rsid w:val="009D5826"/>
    <w:rsid w:val="00A21ABC"/>
    <w:rsid w:val="00A4222D"/>
    <w:rsid w:val="00A4384E"/>
    <w:rsid w:val="00A44043"/>
    <w:rsid w:val="00A4493B"/>
    <w:rsid w:val="00A479A3"/>
    <w:rsid w:val="00A55246"/>
    <w:rsid w:val="00A72B86"/>
    <w:rsid w:val="00A75ED2"/>
    <w:rsid w:val="00A77EBD"/>
    <w:rsid w:val="00A816B6"/>
    <w:rsid w:val="00A8173D"/>
    <w:rsid w:val="00AB7C5B"/>
    <w:rsid w:val="00AC1803"/>
    <w:rsid w:val="00AD0A31"/>
    <w:rsid w:val="00AD6469"/>
    <w:rsid w:val="00AE2EE7"/>
    <w:rsid w:val="00AE4FC8"/>
    <w:rsid w:val="00AF0320"/>
    <w:rsid w:val="00AF2B57"/>
    <w:rsid w:val="00B15AFA"/>
    <w:rsid w:val="00B15DBF"/>
    <w:rsid w:val="00B162DF"/>
    <w:rsid w:val="00B260B5"/>
    <w:rsid w:val="00B26FF0"/>
    <w:rsid w:val="00B31890"/>
    <w:rsid w:val="00B3491F"/>
    <w:rsid w:val="00B4730B"/>
    <w:rsid w:val="00B6255E"/>
    <w:rsid w:val="00B644D7"/>
    <w:rsid w:val="00B64598"/>
    <w:rsid w:val="00B77B18"/>
    <w:rsid w:val="00B920F5"/>
    <w:rsid w:val="00BA291C"/>
    <w:rsid w:val="00BA4911"/>
    <w:rsid w:val="00BB5A97"/>
    <w:rsid w:val="00BC77A5"/>
    <w:rsid w:val="00C02A0B"/>
    <w:rsid w:val="00C0330F"/>
    <w:rsid w:val="00C15723"/>
    <w:rsid w:val="00C20BF3"/>
    <w:rsid w:val="00C32B76"/>
    <w:rsid w:val="00C41AF8"/>
    <w:rsid w:val="00C41FC7"/>
    <w:rsid w:val="00C54475"/>
    <w:rsid w:val="00C554AA"/>
    <w:rsid w:val="00C57FDE"/>
    <w:rsid w:val="00C74D4A"/>
    <w:rsid w:val="00C86A88"/>
    <w:rsid w:val="00C87CFF"/>
    <w:rsid w:val="00C95578"/>
    <w:rsid w:val="00CA402F"/>
    <w:rsid w:val="00CB1D01"/>
    <w:rsid w:val="00CE01E0"/>
    <w:rsid w:val="00CE047F"/>
    <w:rsid w:val="00CF50BD"/>
    <w:rsid w:val="00D24CD3"/>
    <w:rsid w:val="00D341F3"/>
    <w:rsid w:val="00D35593"/>
    <w:rsid w:val="00D47D25"/>
    <w:rsid w:val="00D63E66"/>
    <w:rsid w:val="00D72F5F"/>
    <w:rsid w:val="00D823E2"/>
    <w:rsid w:val="00D83C82"/>
    <w:rsid w:val="00DA6B94"/>
    <w:rsid w:val="00DD0C31"/>
    <w:rsid w:val="00DE3580"/>
    <w:rsid w:val="00DE3BBE"/>
    <w:rsid w:val="00DF4CC0"/>
    <w:rsid w:val="00E11A3F"/>
    <w:rsid w:val="00E11D8E"/>
    <w:rsid w:val="00E14B12"/>
    <w:rsid w:val="00E159D6"/>
    <w:rsid w:val="00E27E02"/>
    <w:rsid w:val="00E340C4"/>
    <w:rsid w:val="00E4150C"/>
    <w:rsid w:val="00E73748"/>
    <w:rsid w:val="00E813EB"/>
    <w:rsid w:val="00E84A68"/>
    <w:rsid w:val="00E9176D"/>
    <w:rsid w:val="00EA12F5"/>
    <w:rsid w:val="00EA28EB"/>
    <w:rsid w:val="00EB7C5D"/>
    <w:rsid w:val="00EC1D2E"/>
    <w:rsid w:val="00EC2DC8"/>
    <w:rsid w:val="00ED08A8"/>
    <w:rsid w:val="00ED59B4"/>
    <w:rsid w:val="00EF1003"/>
    <w:rsid w:val="00EF4710"/>
    <w:rsid w:val="00F1699E"/>
    <w:rsid w:val="00F3635F"/>
    <w:rsid w:val="00F44BDB"/>
    <w:rsid w:val="00F46D9E"/>
    <w:rsid w:val="00F52B67"/>
    <w:rsid w:val="00F53C57"/>
    <w:rsid w:val="00F65482"/>
    <w:rsid w:val="00F91F76"/>
    <w:rsid w:val="00FB5A82"/>
    <w:rsid w:val="00FB7F35"/>
    <w:rsid w:val="00FD2007"/>
    <w:rsid w:val="00FD2D37"/>
    <w:rsid w:val="00FE2487"/>
    <w:rsid w:val="00FE65EC"/>
    <w:rsid w:val="042A0622"/>
    <w:rsid w:val="04792582"/>
    <w:rsid w:val="16D07364"/>
    <w:rsid w:val="1FCD657C"/>
    <w:rsid w:val="2DE826C7"/>
    <w:rsid w:val="358E17DE"/>
    <w:rsid w:val="363D37CD"/>
    <w:rsid w:val="3A3F4699"/>
    <w:rsid w:val="3D22516B"/>
    <w:rsid w:val="3E901813"/>
    <w:rsid w:val="3F7C19D9"/>
    <w:rsid w:val="4F593E49"/>
    <w:rsid w:val="5F3979EB"/>
    <w:rsid w:val="65ED08CC"/>
    <w:rsid w:val="6C331BE8"/>
    <w:rsid w:val="7DA925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lsdException w:name="header" w:semiHidden="0" w:unhideWhenUsed="0"/>
    <w:lsdException w:name="footer" w:semiHidden="0" w:unhideWhenUsed="0" w:qFormat="1"/>
    <w:lsdException w:name="caption" w:qFormat="1"/>
    <w:lsdException w:name="annotation reference"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1"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0552F"/>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rsid w:val="0060552F"/>
    <w:pPr>
      <w:ind w:left="2093" w:right="1845"/>
      <w:jc w:val="center"/>
      <w:outlineLvl w:val="0"/>
    </w:pPr>
    <w:rPr>
      <w:rFonts w:ascii="Microsoft JhengHei" w:eastAsia="Microsoft JhengHei" w:hAnsi="Microsoft JhengHei" w:cs="Microsoft JhengHei"/>
      <w:b/>
      <w:bCs/>
      <w:sz w:val="44"/>
      <w:szCs w:val="44"/>
    </w:rPr>
  </w:style>
  <w:style w:type="paragraph" w:styleId="2">
    <w:name w:val="heading 2"/>
    <w:basedOn w:val="a"/>
    <w:next w:val="a"/>
    <w:uiPriority w:val="1"/>
    <w:qFormat/>
    <w:rsid w:val="0060552F"/>
    <w:pPr>
      <w:ind w:left="567"/>
      <w:outlineLvl w:val="1"/>
    </w:pPr>
    <w:rPr>
      <w:rFonts w:ascii="Microsoft JhengHei" w:eastAsia="黑体" w:hAnsi="Microsoft JhengHei" w:cs="Microsoft JhengHei"/>
      <w:b/>
      <w:bCs/>
      <w:sz w:val="30"/>
      <w:szCs w:val="32"/>
    </w:rPr>
  </w:style>
  <w:style w:type="paragraph" w:styleId="3">
    <w:name w:val="heading 3"/>
    <w:basedOn w:val="a"/>
    <w:next w:val="a"/>
    <w:link w:val="3Char"/>
    <w:semiHidden/>
    <w:unhideWhenUsed/>
    <w:qFormat/>
    <w:rsid w:val="0060552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rsid w:val="0060552F"/>
  </w:style>
  <w:style w:type="paragraph" w:styleId="a4">
    <w:name w:val="Body Text"/>
    <w:basedOn w:val="a"/>
    <w:uiPriority w:val="1"/>
    <w:qFormat/>
    <w:rsid w:val="0060552F"/>
    <w:rPr>
      <w:sz w:val="32"/>
      <w:szCs w:val="32"/>
    </w:rPr>
  </w:style>
  <w:style w:type="paragraph" w:styleId="a5">
    <w:name w:val="Balloon Text"/>
    <w:basedOn w:val="a"/>
    <w:link w:val="Char0"/>
    <w:rsid w:val="0060552F"/>
    <w:rPr>
      <w:sz w:val="18"/>
      <w:szCs w:val="18"/>
    </w:rPr>
  </w:style>
  <w:style w:type="paragraph" w:styleId="a6">
    <w:name w:val="footer"/>
    <w:basedOn w:val="a"/>
    <w:qFormat/>
    <w:rsid w:val="0060552F"/>
    <w:pPr>
      <w:tabs>
        <w:tab w:val="center" w:pos="4153"/>
        <w:tab w:val="right" w:pos="8306"/>
      </w:tabs>
      <w:snapToGrid w:val="0"/>
    </w:pPr>
    <w:rPr>
      <w:sz w:val="18"/>
    </w:rPr>
  </w:style>
  <w:style w:type="paragraph" w:styleId="a7">
    <w:name w:val="header"/>
    <w:basedOn w:val="a"/>
    <w:rsid w:val="0060552F"/>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8">
    <w:name w:val="annotation subject"/>
    <w:basedOn w:val="a3"/>
    <w:next w:val="a3"/>
    <w:link w:val="Char1"/>
    <w:rsid w:val="0060552F"/>
    <w:rPr>
      <w:b/>
      <w:bCs/>
    </w:rPr>
  </w:style>
  <w:style w:type="character" w:styleId="a9">
    <w:name w:val="annotation reference"/>
    <w:basedOn w:val="a0"/>
    <w:qFormat/>
    <w:rsid w:val="0060552F"/>
    <w:rPr>
      <w:sz w:val="21"/>
      <w:szCs w:val="21"/>
    </w:rPr>
  </w:style>
  <w:style w:type="table" w:customStyle="1" w:styleId="TableNormal">
    <w:name w:val="Table Normal"/>
    <w:uiPriority w:val="2"/>
    <w:semiHidden/>
    <w:unhideWhenUsed/>
    <w:qFormat/>
    <w:rsid w:val="0060552F"/>
    <w:tblPr>
      <w:tblCellMar>
        <w:top w:w="0" w:type="dxa"/>
        <w:left w:w="0" w:type="dxa"/>
        <w:bottom w:w="0" w:type="dxa"/>
        <w:right w:w="0" w:type="dxa"/>
      </w:tblCellMar>
    </w:tblPr>
  </w:style>
  <w:style w:type="paragraph" w:styleId="aa">
    <w:name w:val="List Paragraph"/>
    <w:basedOn w:val="a"/>
    <w:uiPriority w:val="1"/>
    <w:qFormat/>
    <w:rsid w:val="0060552F"/>
    <w:pPr>
      <w:ind w:left="1077" w:hanging="321"/>
    </w:pPr>
  </w:style>
  <w:style w:type="paragraph" w:customStyle="1" w:styleId="TableParagraph">
    <w:name w:val="Table Paragraph"/>
    <w:basedOn w:val="a"/>
    <w:uiPriority w:val="1"/>
    <w:qFormat/>
    <w:rsid w:val="0060552F"/>
  </w:style>
  <w:style w:type="character" w:customStyle="1" w:styleId="Char">
    <w:name w:val="批注文字 Char"/>
    <w:basedOn w:val="a0"/>
    <w:link w:val="a3"/>
    <w:qFormat/>
    <w:rsid w:val="0060552F"/>
    <w:rPr>
      <w:rFonts w:ascii="宋体" w:hAnsi="宋体" w:cs="宋体"/>
      <w:sz w:val="22"/>
      <w:szCs w:val="22"/>
      <w:lang w:val="zh-CN" w:bidi="zh-CN"/>
    </w:rPr>
  </w:style>
  <w:style w:type="character" w:customStyle="1" w:styleId="Char1">
    <w:name w:val="批注主题 Char"/>
    <w:basedOn w:val="Char"/>
    <w:link w:val="a8"/>
    <w:rsid w:val="0060552F"/>
    <w:rPr>
      <w:rFonts w:ascii="宋体" w:hAnsi="宋体" w:cs="宋体"/>
      <w:b/>
      <w:bCs/>
      <w:sz w:val="22"/>
      <w:szCs w:val="22"/>
      <w:lang w:val="zh-CN" w:bidi="zh-CN"/>
    </w:rPr>
  </w:style>
  <w:style w:type="paragraph" w:customStyle="1" w:styleId="10">
    <w:name w:val="修订1"/>
    <w:hidden/>
    <w:uiPriority w:val="99"/>
    <w:semiHidden/>
    <w:rsid w:val="0060552F"/>
    <w:rPr>
      <w:rFonts w:ascii="宋体" w:hAnsi="宋体" w:cs="宋体"/>
      <w:sz w:val="22"/>
      <w:szCs w:val="22"/>
      <w:lang w:val="zh-CN" w:bidi="zh-CN"/>
    </w:rPr>
  </w:style>
  <w:style w:type="paragraph" w:customStyle="1" w:styleId="ab">
    <w:name w:val="段"/>
    <w:link w:val="Char2"/>
    <w:rsid w:val="0060552F"/>
    <w:pPr>
      <w:tabs>
        <w:tab w:val="center" w:pos="4201"/>
        <w:tab w:val="right" w:leader="dot" w:pos="9298"/>
      </w:tabs>
      <w:autoSpaceDE w:val="0"/>
      <w:autoSpaceDN w:val="0"/>
      <w:ind w:firstLineChars="200" w:firstLine="420"/>
      <w:jc w:val="both"/>
    </w:pPr>
    <w:rPr>
      <w:rFonts w:ascii="宋体"/>
      <w:sz w:val="21"/>
    </w:rPr>
  </w:style>
  <w:style w:type="character" w:customStyle="1" w:styleId="Char2">
    <w:name w:val="段 Char"/>
    <w:link w:val="ab"/>
    <w:rsid w:val="0060552F"/>
    <w:rPr>
      <w:rFonts w:ascii="宋体"/>
      <w:sz w:val="21"/>
    </w:rPr>
  </w:style>
  <w:style w:type="character" w:customStyle="1" w:styleId="Char0">
    <w:name w:val="批注框文本 Char"/>
    <w:basedOn w:val="a0"/>
    <w:link w:val="a5"/>
    <w:qFormat/>
    <w:rsid w:val="0060552F"/>
    <w:rPr>
      <w:rFonts w:ascii="宋体" w:hAnsi="宋体" w:cs="宋体"/>
      <w:sz w:val="18"/>
      <w:szCs w:val="18"/>
      <w:lang w:val="zh-CN" w:bidi="zh-CN"/>
    </w:rPr>
  </w:style>
  <w:style w:type="character" w:customStyle="1" w:styleId="3Char">
    <w:name w:val="标题 3 Char"/>
    <w:basedOn w:val="a0"/>
    <w:link w:val="3"/>
    <w:semiHidden/>
    <w:rsid w:val="0060552F"/>
    <w:rPr>
      <w:rFonts w:ascii="宋体" w:hAnsi="宋体" w:cs="宋体"/>
      <w:b/>
      <w:bCs/>
      <w:sz w:val="32"/>
      <w:szCs w:val="32"/>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EBA88-03BC-4DB9-A4B8-81CE38D9B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374</Words>
  <Characters>2138</Characters>
  <Application>Microsoft Office Word</Application>
  <DocSecurity>0</DocSecurity>
  <Lines>17</Lines>
  <Paragraphs>5</Paragraphs>
  <ScaleCrop>false</ScaleCrop>
  <Company>微软中国</Company>
  <LinksUpToDate>false</LinksUpToDate>
  <CharactersWithSpaces>2507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8</cp:revision>
  <dcterms:created xsi:type="dcterms:W3CDTF">2022-06-16T08:25:00Z</dcterms:created>
  <dcterms:modified xsi:type="dcterms:W3CDTF">2022-06-17T00:58:00Z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2021-01-20T00:00:00Z</vt:filetime>
  </property>
  <property fmtid="{D5CDD505-2E9C-101B-9397-08002B2CF9AE}" pid="3" name="LastSaved">
    <vt:filetime>2021-09-09T00:00:00Z</vt:filetime>
  </property>
  <property fmtid="{D5CDD505-2E9C-101B-9397-08002B2CF9AE}" pid="4" name="KSOProductBuildVer">
    <vt:lpwstr>2052-11.1.0.11636</vt:lpwstr>
  </property>
  <property fmtid="{D5CDD505-2E9C-101B-9397-08002B2CF9AE}" pid="5" name="ICV">
    <vt:lpwstr>704E6309098C4021940C03DCB16340EA</vt:lpwstr>
  </property>
</Properties>
</file>